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rPr>
          <w:rFonts w:hint="eastAsia" w:eastAsia="黑体"/>
          <w:sz w:val="32"/>
          <w:szCs w:val="32"/>
          <w:lang w:val="en-US" w:eastAsia="zh-CN"/>
        </w:rPr>
      </w:pPr>
      <w:r>
        <w:rPr>
          <w:rFonts w:eastAsia="黑体"/>
          <w:sz w:val="32"/>
          <w:szCs w:val="32"/>
        </w:rPr>
        <w:t>附件1</w:t>
      </w:r>
      <w:r>
        <w:rPr>
          <w:rFonts w:hint="eastAsia" w:eastAsia="黑体"/>
          <w:sz w:val="32"/>
          <w:szCs w:val="32"/>
          <w:lang w:val="en-US" w:eastAsia="zh-CN"/>
        </w:rPr>
        <w:t>:</w:t>
      </w:r>
    </w:p>
    <w:p>
      <w:pPr>
        <w:tabs>
          <w:tab w:val="left" w:pos="7560"/>
        </w:tabs>
        <w:rPr>
          <w:rFonts w:hint="eastAsia" w:eastAsia="黑体"/>
          <w:sz w:val="32"/>
          <w:szCs w:val="32"/>
          <w:lang w:val="en-US" w:eastAsia="zh-CN"/>
        </w:rPr>
      </w:pPr>
    </w:p>
    <w:p>
      <w:pPr>
        <w:spacing w:line="600" w:lineRule="exact"/>
        <w:jc w:val="center"/>
        <w:rPr>
          <w:rFonts w:eastAsia="方正小标宋简体"/>
          <w:sz w:val="44"/>
          <w:szCs w:val="44"/>
        </w:rPr>
      </w:pPr>
      <w:r>
        <w:rPr>
          <w:rFonts w:eastAsia="方正小标宋简体"/>
          <w:sz w:val="44"/>
          <w:szCs w:val="44"/>
        </w:rPr>
        <w:t>医疗器械</w:t>
      </w:r>
      <w:r>
        <w:rPr>
          <w:rFonts w:hint="eastAsia" w:eastAsia="方正小标宋简体"/>
          <w:sz w:val="44"/>
          <w:szCs w:val="44"/>
          <w:lang w:val="en-US" w:eastAsia="zh-CN"/>
        </w:rPr>
        <w:t>网络安全</w:t>
      </w:r>
      <w:r>
        <w:rPr>
          <w:rFonts w:eastAsia="方正小标宋简体"/>
          <w:sz w:val="44"/>
          <w:szCs w:val="44"/>
        </w:rPr>
        <w:t>技术审查指导原则</w:t>
      </w:r>
    </w:p>
    <w:p>
      <w:pPr>
        <w:spacing w:line="600" w:lineRule="exact"/>
        <w:jc w:val="center"/>
        <w:rPr>
          <w:rFonts w:eastAsia="方正小标宋简体"/>
          <w:sz w:val="44"/>
          <w:szCs w:val="44"/>
        </w:rPr>
      </w:pPr>
      <w:r>
        <w:rPr>
          <w:rFonts w:eastAsia="方正小标宋简体"/>
          <w:sz w:val="44"/>
          <w:szCs w:val="44"/>
        </w:rPr>
        <w:t>（第二版</w:t>
      </w:r>
      <w:r>
        <w:rPr>
          <w:rFonts w:hint="eastAsia" w:eastAsia="方正小标宋简体"/>
          <w:sz w:val="44"/>
          <w:szCs w:val="44"/>
          <w:lang w:eastAsia="zh-CN"/>
        </w:rPr>
        <w:t>）</w:t>
      </w:r>
      <w:r>
        <w:rPr>
          <w:rFonts w:hint="eastAsia" w:eastAsia="方正小标宋简体"/>
          <w:sz w:val="44"/>
          <w:szCs w:val="44"/>
          <w:lang w:val="en-US" w:eastAsia="zh-CN"/>
        </w:rPr>
        <w:t>征求意见稿</w:t>
      </w:r>
    </w:p>
    <w:p>
      <w:pPr>
        <w:spacing w:line="600" w:lineRule="exact"/>
        <w:jc w:val="center"/>
        <w:rPr>
          <w:rFonts w:eastAsia="方正小标宋简体"/>
          <w:sz w:val="44"/>
          <w:szCs w:val="44"/>
        </w:rPr>
      </w:pPr>
      <w:bookmarkStart w:id="21" w:name="_GoBack"/>
      <w:bookmarkEnd w:id="21"/>
    </w:p>
    <w:p>
      <w:pPr>
        <w:spacing w:line="600" w:lineRule="exact"/>
        <w:jc w:val="center"/>
        <w:rPr>
          <w:rFonts w:eastAsia="方正小标宋简体"/>
          <w:sz w:val="44"/>
          <w:szCs w:val="44"/>
        </w:rPr>
      </w:pPr>
      <w:r>
        <w:rPr>
          <w:rFonts w:eastAsia="方正小标宋简体"/>
          <w:sz w:val="44"/>
          <w:szCs w:val="44"/>
        </w:rPr>
        <w:t>目录</w:t>
      </w:r>
    </w:p>
    <w:p>
      <w:pPr>
        <w:overflowPunct w:val="0"/>
        <w:spacing w:line="600" w:lineRule="exact"/>
        <w:rPr>
          <w:rFonts w:eastAsia="黑体"/>
          <w:bCs/>
          <w:sz w:val="32"/>
          <w:szCs w:val="32"/>
        </w:rPr>
      </w:pPr>
      <w:r>
        <w:rPr>
          <w:rFonts w:eastAsia="黑体"/>
          <w:bCs/>
          <w:sz w:val="32"/>
          <w:szCs w:val="32"/>
        </w:rPr>
        <w:t>前言</w:t>
      </w:r>
    </w:p>
    <w:p>
      <w:pPr>
        <w:overflowPunct w:val="0"/>
        <w:spacing w:line="600" w:lineRule="exact"/>
        <w:rPr>
          <w:rFonts w:eastAsia="黑体"/>
          <w:bCs/>
          <w:sz w:val="32"/>
          <w:szCs w:val="32"/>
        </w:rPr>
      </w:pPr>
      <w:r>
        <w:rPr>
          <w:rFonts w:eastAsia="黑体"/>
          <w:bCs/>
          <w:sz w:val="32"/>
          <w:szCs w:val="32"/>
        </w:rPr>
        <w:t>一、适用范围</w:t>
      </w:r>
    </w:p>
    <w:p>
      <w:pPr>
        <w:overflowPunct w:val="0"/>
        <w:spacing w:line="600" w:lineRule="exact"/>
        <w:rPr>
          <w:rFonts w:eastAsia="黑体"/>
          <w:bCs/>
          <w:sz w:val="32"/>
          <w:szCs w:val="32"/>
        </w:rPr>
      </w:pPr>
      <w:r>
        <w:rPr>
          <w:rFonts w:eastAsia="黑体"/>
          <w:bCs/>
          <w:sz w:val="32"/>
          <w:szCs w:val="32"/>
        </w:rPr>
        <w:t>二、</w:t>
      </w:r>
      <w:r>
        <w:rPr>
          <w:rFonts w:hint="eastAsia" w:eastAsia="黑体"/>
          <w:bCs/>
          <w:sz w:val="32"/>
          <w:szCs w:val="32"/>
          <w:lang w:val="en-US" w:eastAsia="zh-CN"/>
        </w:rPr>
        <w:t>网络安全</w:t>
      </w:r>
      <w:r>
        <w:rPr>
          <w:rFonts w:eastAsia="黑体"/>
          <w:bCs/>
          <w:sz w:val="32"/>
          <w:szCs w:val="32"/>
        </w:rPr>
        <w:t>基础</w:t>
      </w:r>
    </w:p>
    <w:p>
      <w:pPr>
        <w:overflowPunct w:val="0"/>
        <w:spacing w:line="600" w:lineRule="exact"/>
        <w:rPr>
          <w:rFonts w:hint="eastAsia" w:eastAsia="黑体"/>
          <w:bCs/>
          <w:sz w:val="32"/>
          <w:szCs w:val="32"/>
          <w:lang w:val="en-US" w:eastAsia="zh-CN"/>
        </w:rPr>
      </w:pPr>
      <w:r>
        <w:rPr>
          <w:rFonts w:eastAsia="黑体"/>
          <w:bCs/>
          <w:sz w:val="32"/>
          <w:szCs w:val="32"/>
        </w:rPr>
        <w:t>（一）</w:t>
      </w:r>
      <w:r>
        <w:rPr>
          <w:rFonts w:hint="eastAsia" w:eastAsia="黑体"/>
          <w:bCs/>
          <w:sz w:val="32"/>
          <w:szCs w:val="32"/>
          <w:lang w:val="en-US" w:eastAsia="zh-CN"/>
        </w:rPr>
        <w:t>网络安全基本概念</w:t>
      </w:r>
    </w:p>
    <w:p>
      <w:pPr>
        <w:overflowPunct w:val="0"/>
        <w:spacing w:line="600" w:lineRule="exact"/>
        <w:rPr>
          <w:rFonts w:hint="default" w:eastAsia="黑体"/>
          <w:bCs/>
          <w:sz w:val="32"/>
          <w:szCs w:val="32"/>
          <w:lang w:val="en-US" w:eastAsia="zh-CN"/>
        </w:rPr>
      </w:pPr>
      <w:r>
        <w:rPr>
          <w:rFonts w:hint="eastAsia" w:eastAsia="黑体"/>
          <w:bCs/>
          <w:sz w:val="32"/>
          <w:szCs w:val="32"/>
          <w:lang w:val="en-US" w:eastAsia="zh-CN"/>
        </w:rPr>
        <w:t>（二）网络安全能力</w:t>
      </w:r>
    </w:p>
    <w:p>
      <w:pPr>
        <w:overflowPunct w:val="0"/>
        <w:spacing w:line="600" w:lineRule="exact"/>
        <w:rPr>
          <w:rFonts w:hint="eastAsia" w:eastAsia="黑体"/>
          <w:bCs/>
          <w:sz w:val="32"/>
          <w:szCs w:val="32"/>
          <w:lang w:val="en-US" w:eastAsia="zh-CN"/>
        </w:rPr>
      </w:pPr>
      <w:r>
        <w:rPr>
          <w:rFonts w:hint="eastAsia" w:eastAsia="黑体"/>
          <w:bCs/>
          <w:sz w:val="32"/>
          <w:szCs w:val="32"/>
          <w:lang w:val="en-US" w:eastAsia="zh-CN"/>
        </w:rPr>
        <w:t>（三）网络安全事件应急响应</w:t>
      </w:r>
    </w:p>
    <w:p>
      <w:pPr>
        <w:overflowPunct w:val="0"/>
        <w:spacing w:line="600" w:lineRule="exact"/>
        <w:rPr>
          <w:rFonts w:hint="eastAsia" w:eastAsia="黑体"/>
          <w:bCs/>
          <w:sz w:val="32"/>
          <w:szCs w:val="32"/>
          <w:lang w:val="en-US" w:eastAsia="zh-CN"/>
        </w:rPr>
      </w:pPr>
      <w:r>
        <w:rPr>
          <w:rFonts w:hint="eastAsia" w:eastAsia="黑体"/>
          <w:bCs/>
          <w:sz w:val="32"/>
          <w:szCs w:val="32"/>
          <w:lang w:val="en-US" w:eastAsia="zh-CN"/>
        </w:rPr>
        <w:t>（四）网络安全更新</w:t>
      </w:r>
    </w:p>
    <w:p>
      <w:pPr>
        <w:overflowPunct w:val="0"/>
        <w:spacing w:line="600" w:lineRule="exact"/>
        <w:rPr>
          <w:rFonts w:eastAsia="黑体"/>
          <w:bCs/>
          <w:sz w:val="32"/>
          <w:szCs w:val="32"/>
        </w:rPr>
      </w:pPr>
      <w:r>
        <w:rPr>
          <w:rFonts w:eastAsia="黑体"/>
          <w:bCs/>
          <w:sz w:val="32"/>
          <w:szCs w:val="32"/>
        </w:rPr>
        <w:t>三、基本原则</w:t>
      </w:r>
    </w:p>
    <w:p>
      <w:pPr>
        <w:overflowPunct w:val="0"/>
        <w:spacing w:line="600" w:lineRule="exact"/>
        <w:rPr>
          <w:rFonts w:hint="default" w:eastAsia="黑体"/>
          <w:bCs/>
          <w:sz w:val="32"/>
          <w:szCs w:val="32"/>
          <w:lang w:val="en-US" w:eastAsia="zh-CN"/>
        </w:rPr>
      </w:pPr>
      <w:r>
        <w:rPr>
          <w:rFonts w:eastAsia="黑体"/>
          <w:bCs/>
          <w:sz w:val="32"/>
          <w:szCs w:val="32"/>
        </w:rPr>
        <w:t>（一）</w:t>
      </w:r>
      <w:r>
        <w:rPr>
          <w:rFonts w:hint="eastAsia" w:eastAsia="黑体"/>
          <w:bCs/>
          <w:sz w:val="32"/>
          <w:szCs w:val="32"/>
          <w:lang w:val="en-US" w:eastAsia="zh-CN"/>
        </w:rPr>
        <w:t>网络安全定位</w:t>
      </w:r>
    </w:p>
    <w:p>
      <w:pPr>
        <w:overflowPunct w:val="0"/>
        <w:spacing w:line="600" w:lineRule="exact"/>
        <w:rPr>
          <w:rFonts w:eastAsia="黑体"/>
          <w:bCs/>
          <w:sz w:val="32"/>
          <w:szCs w:val="32"/>
        </w:rPr>
      </w:pPr>
      <w:r>
        <w:rPr>
          <w:rFonts w:eastAsia="黑体"/>
          <w:bCs/>
          <w:sz w:val="32"/>
          <w:szCs w:val="32"/>
        </w:rPr>
        <w:t>（二）风险导向</w:t>
      </w:r>
    </w:p>
    <w:p>
      <w:pPr>
        <w:overflowPunct w:val="0"/>
        <w:spacing w:line="600" w:lineRule="exact"/>
        <w:rPr>
          <w:rFonts w:eastAsia="黑体"/>
          <w:bCs/>
          <w:sz w:val="32"/>
          <w:szCs w:val="32"/>
        </w:rPr>
      </w:pPr>
      <w:r>
        <w:rPr>
          <w:rFonts w:eastAsia="黑体"/>
          <w:bCs/>
          <w:sz w:val="32"/>
          <w:szCs w:val="32"/>
        </w:rPr>
        <w:t>（三）全生命周期管理</w:t>
      </w:r>
    </w:p>
    <w:p>
      <w:pPr>
        <w:overflowPunct w:val="0"/>
        <w:spacing w:line="600" w:lineRule="exact"/>
        <w:rPr>
          <w:rFonts w:hint="default" w:eastAsia="黑体"/>
          <w:bCs/>
          <w:sz w:val="32"/>
          <w:szCs w:val="32"/>
          <w:lang w:val="en-US" w:eastAsia="zh-CN"/>
        </w:rPr>
      </w:pPr>
      <w:r>
        <w:rPr>
          <w:rFonts w:hint="eastAsia" w:eastAsia="黑体"/>
          <w:bCs/>
          <w:sz w:val="32"/>
          <w:szCs w:val="32"/>
          <w:lang w:val="en-US" w:eastAsia="zh-CN"/>
        </w:rPr>
        <w:t>四、网络安全生存周期过程</w:t>
      </w:r>
    </w:p>
    <w:p>
      <w:pPr>
        <w:overflowPunct w:val="0"/>
        <w:spacing w:line="600" w:lineRule="exact"/>
        <w:rPr>
          <w:rFonts w:eastAsia="黑体"/>
          <w:bCs/>
          <w:sz w:val="32"/>
          <w:szCs w:val="32"/>
        </w:rPr>
      </w:pPr>
      <w:r>
        <w:rPr>
          <w:rFonts w:hint="eastAsia" w:eastAsia="黑体"/>
          <w:bCs/>
          <w:sz w:val="32"/>
          <w:szCs w:val="32"/>
          <w:lang w:val="en-US" w:eastAsia="zh-CN"/>
        </w:rPr>
        <w:t>五</w:t>
      </w:r>
      <w:r>
        <w:rPr>
          <w:rFonts w:eastAsia="黑体"/>
          <w:bCs/>
          <w:sz w:val="32"/>
          <w:szCs w:val="32"/>
        </w:rPr>
        <w:t>、技术考量</w:t>
      </w:r>
    </w:p>
    <w:p>
      <w:pPr>
        <w:overflowPunct w:val="0"/>
        <w:spacing w:line="600" w:lineRule="exact"/>
        <w:rPr>
          <w:rFonts w:hint="eastAsia" w:eastAsia="黑体"/>
          <w:bCs/>
          <w:sz w:val="32"/>
          <w:szCs w:val="32"/>
          <w:lang w:val="en-US" w:eastAsia="zh-CN"/>
        </w:rPr>
      </w:pPr>
      <w:r>
        <w:rPr>
          <w:rFonts w:eastAsia="黑体"/>
          <w:bCs/>
          <w:sz w:val="32"/>
          <w:szCs w:val="32"/>
        </w:rPr>
        <w:t>（一）</w:t>
      </w:r>
      <w:r>
        <w:rPr>
          <w:rFonts w:hint="eastAsia" w:eastAsia="黑体"/>
          <w:bCs/>
          <w:sz w:val="32"/>
          <w:szCs w:val="32"/>
          <w:lang w:val="en-US" w:eastAsia="zh-CN"/>
        </w:rPr>
        <w:t>现成软件</w:t>
      </w:r>
    </w:p>
    <w:p>
      <w:pPr>
        <w:overflowPunct w:val="0"/>
        <w:spacing w:line="600" w:lineRule="exact"/>
        <w:rPr>
          <w:rFonts w:hint="eastAsia" w:eastAsia="黑体"/>
          <w:bCs/>
          <w:sz w:val="32"/>
          <w:szCs w:val="32"/>
          <w:lang w:val="en-US" w:eastAsia="zh-CN"/>
        </w:rPr>
      </w:pPr>
      <w:r>
        <w:rPr>
          <w:rFonts w:hint="eastAsia" w:eastAsia="黑体"/>
          <w:bCs/>
          <w:sz w:val="32"/>
          <w:szCs w:val="32"/>
          <w:lang w:val="en-US" w:eastAsia="zh-CN"/>
        </w:rPr>
        <w:t>（二）医疗数据出境</w:t>
      </w:r>
    </w:p>
    <w:p>
      <w:pPr>
        <w:overflowPunct w:val="0"/>
        <w:spacing w:line="600" w:lineRule="exact"/>
        <w:rPr>
          <w:rFonts w:hint="eastAsia" w:eastAsia="黑体"/>
          <w:bCs/>
          <w:sz w:val="32"/>
          <w:szCs w:val="32"/>
          <w:lang w:val="en-US" w:eastAsia="zh-CN"/>
        </w:rPr>
      </w:pPr>
      <w:r>
        <w:rPr>
          <w:rFonts w:hint="eastAsia" w:eastAsia="黑体"/>
          <w:bCs/>
          <w:sz w:val="32"/>
          <w:szCs w:val="32"/>
          <w:lang w:val="en-US" w:eastAsia="zh-CN"/>
        </w:rPr>
        <w:t>（三）远程维护</w:t>
      </w:r>
    </w:p>
    <w:p>
      <w:pPr>
        <w:overflowPunct w:val="0"/>
        <w:spacing w:line="600" w:lineRule="exact"/>
        <w:rPr>
          <w:rFonts w:hint="eastAsia" w:eastAsia="黑体"/>
          <w:bCs/>
          <w:sz w:val="32"/>
          <w:szCs w:val="32"/>
          <w:lang w:val="en-US" w:eastAsia="zh-CN"/>
        </w:rPr>
      </w:pPr>
      <w:r>
        <w:rPr>
          <w:rFonts w:hint="eastAsia" w:eastAsia="黑体"/>
          <w:bCs/>
          <w:sz w:val="32"/>
          <w:szCs w:val="32"/>
          <w:lang w:val="en-US" w:eastAsia="zh-CN"/>
        </w:rPr>
        <w:t>（四）陈旧设备</w:t>
      </w:r>
    </w:p>
    <w:p>
      <w:pPr>
        <w:overflowPunct w:val="0"/>
        <w:spacing w:line="600" w:lineRule="exact"/>
        <w:rPr>
          <w:rFonts w:eastAsia="黑体"/>
          <w:bCs/>
          <w:sz w:val="32"/>
          <w:szCs w:val="32"/>
        </w:rPr>
      </w:pPr>
      <w:r>
        <w:rPr>
          <w:rFonts w:hint="eastAsia" w:eastAsia="黑体"/>
          <w:bCs/>
          <w:sz w:val="32"/>
          <w:szCs w:val="32"/>
          <w:lang w:val="en-US" w:eastAsia="zh-CN"/>
        </w:rPr>
        <w:t>六</w:t>
      </w:r>
      <w:r>
        <w:rPr>
          <w:rFonts w:eastAsia="黑体"/>
          <w:bCs/>
          <w:sz w:val="32"/>
          <w:szCs w:val="32"/>
        </w:rPr>
        <w:t>、</w:t>
      </w:r>
      <w:r>
        <w:rPr>
          <w:rFonts w:hint="eastAsia" w:eastAsia="黑体"/>
          <w:bCs/>
          <w:sz w:val="32"/>
          <w:szCs w:val="32"/>
          <w:lang w:val="en-US" w:eastAsia="zh-CN"/>
        </w:rPr>
        <w:t>网络安全</w:t>
      </w:r>
      <w:r>
        <w:rPr>
          <w:rFonts w:eastAsia="黑体"/>
          <w:bCs/>
          <w:sz w:val="32"/>
          <w:szCs w:val="32"/>
        </w:rPr>
        <w:t>研究资料</w:t>
      </w:r>
    </w:p>
    <w:p>
      <w:pPr>
        <w:overflowPunct w:val="0"/>
        <w:spacing w:line="600" w:lineRule="exact"/>
        <w:rPr>
          <w:rFonts w:hint="eastAsia" w:eastAsia="黑体"/>
          <w:bCs/>
          <w:sz w:val="32"/>
          <w:szCs w:val="32"/>
          <w:lang w:eastAsia="zh-CN"/>
        </w:rPr>
      </w:pPr>
      <w:r>
        <w:rPr>
          <w:rFonts w:eastAsia="黑体"/>
          <w:bCs/>
          <w:sz w:val="32"/>
          <w:szCs w:val="32"/>
        </w:rPr>
        <w:t>（一）</w:t>
      </w:r>
      <w:r>
        <w:rPr>
          <w:rFonts w:hint="eastAsia" w:eastAsia="黑体"/>
          <w:bCs/>
          <w:sz w:val="32"/>
          <w:szCs w:val="32"/>
          <w:lang w:val="en-US" w:eastAsia="zh-CN"/>
        </w:rPr>
        <w:t>自研软件网络安全</w:t>
      </w:r>
      <w:r>
        <w:rPr>
          <w:rFonts w:eastAsia="黑体"/>
          <w:bCs/>
          <w:sz w:val="32"/>
          <w:szCs w:val="32"/>
        </w:rPr>
        <w:t>研究报告</w:t>
      </w:r>
    </w:p>
    <w:p>
      <w:pPr>
        <w:overflowPunct w:val="0"/>
        <w:spacing w:line="600" w:lineRule="exact"/>
        <w:rPr>
          <w:rFonts w:hint="eastAsia" w:eastAsia="黑体"/>
          <w:bCs/>
          <w:sz w:val="32"/>
          <w:szCs w:val="32"/>
          <w:lang w:val="en-US" w:eastAsia="zh-CN"/>
        </w:rPr>
      </w:pPr>
      <w:r>
        <w:rPr>
          <w:rFonts w:hint="eastAsia" w:eastAsia="黑体"/>
          <w:bCs/>
          <w:sz w:val="32"/>
          <w:szCs w:val="32"/>
          <w:lang w:eastAsia="zh-CN"/>
        </w:rPr>
        <w:t>（</w:t>
      </w:r>
      <w:r>
        <w:rPr>
          <w:rFonts w:hint="eastAsia" w:eastAsia="黑体"/>
          <w:bCs/>
          <w:sz w:val="32"/>
          <w:szCs w:val="32"/>
          <w:lang w:val="en-US" w:eastAsia="zh-CN"/>
        </w:rPr>
        <w:t>二</w:t>
      </w:r>
      <w:r>
        <w:rPr>
          <w:rFonts w:hint="eastAsia" w:eastAsia="黑体"/>
          <w:bCs/>
          <w:sz w:val="32"/>
          <w:szCs w:val="32"/>
          <w:lang w:eastAsia="zh-CN"/>
        </w:rPr>
        <w:t>）</w:t>
      </w:r>
      <w:r>
        <w:rPr>
          <w:rFonts w:hint="eastAsia" w:eastAsia="黑体"/>
          <w:bCs/>
          <w:sz w:val="32"/>
          <w:szCs w:val="32"/>
          <w:lang w:val="en-US" w:eastAsia="zh-CN"/>
        </w:rPr>
        <w:t>自研软件网络安全更新研究报告</w:t>
      </w:r>
    </w:p>
    <w:p>
      <w:pPr>
        <w:overflowPunct w:val="0"/>
        <w:spacing w:line="600" w:lineRule="exact"/>
        <w:rPr>
          <w:rFonts w:hint="default" w:eastAsia="黑体"/>
          <w:bCs/>
          <w:sz w:val="32"/>
          <w:szCs w:val="32"/>
          <w:lang w:val="en-US" w:eastAsia="zh-CN"/>
        </w:rPr>
      </w:pPr>
      <w:r>
        <w:rPr>
          <w:rFonts w:hint="eastAsia" w:eastAsia="黑体"/>
          <w:bCs/>
          <w:sz w:val="32"/>
          <w:szCs w:val="32"/>
          <w:lang w:val="en-US" w:eastAsia="zh-CN"/>
        </w:rPr>
        <w:t>（三）现成软件网络安全研究资料</w:t>
      </w:r>
    </w:p>
    <w:p>
      <w:pPr>
        <w:overflowPunct w:val="0"/>
        <w:spacing w:line="600" w:lineRule="exact"/>
        <w:rPr>
          <w:rFonts w:eastAsia="黑体"/>
          <w:bCs/>
          <w:sz w:val="32"/>
          <w:szCs w:val="32"/>
        </w:rPr>
      </w:pPr>
      <w:r>
        <w:rPr>
          <w:rFonts w:hint="eastAsia" w:eastAsia="黑体"/>
          <w:bCs/>
          <w:sz w:val="32"/>
          <w:szCs w:val="32"/>
          <w:lang w:val="en-US" w:eastAsia="zh-CN"/>
        </w:rPr>
        <w:t>七</w:t>
      </w:r>
      <w:r>
        <w:rPr>
          <w:rFonts w:eastAsia="黑体"/>
          <w:bCs/>
          <w:sz w:val="32"/>
          <w:szCs w:val="32"/>
        </w:rPr>
        <w:t>、注册申报资料说明</w:t>
      </w:r>
    </w:p>
    <w:p>
      <w:pPr>
        <w:overflowPunct w:val="0"/>
        <w:spacing w:line="600" w:lineRule="exact"/>
        <w:rPr>
          <w:rFonts w:eastAsia="黑体"/>
          <w:bCs/>
          <w:sz w:val="32"/>
          <w:szCs w:val="32"/>
        </w:rPr>
      </w:pPr>
      <w:r>
        <w:rPr>
          <w:rFonts w:eastAsia="黑体"/>
          <w:bCs/>
          <w:sz w:val="32"/>
          <w:szCs w:val="32"/>
        </w:rPr>
        <w:t>（一）产品注册</w:t>
      </w:r>
    </w:p>
    <w:p>
      <w:pPr>
        <w:overflowPunct w:val="0"/>
        <w:spacing w:line="600" w:lineRule="exact"/>
        <w:rPr>
          <w:rFonts w:eastAsia="黑体"/>
          <w:bCs/>
          <w:sz w:val="32"/>
          <w:szCs w:val="32"/>
        </w:rPr>
      </w:pPr>
      <w:r>
        <w:rPr>
          <w:rFonts w:eastAsia="黑体"/>
          <w:bCs/>
          <w:sz w:val="32"/>
          <w:szCs w:val="32"/>
        </w:rPr>
        <w:t>（二）许可事项变更</w:t>
      </w:r>
    </w:p>
    <w:p>
      <w:pPr>
        <w:overflowPunct w:val="0"/>
        <w:spacing w:line="600" w:lineRule="exact"/>
        <w:rPr>
          <w:rFonts w:eastAsia="黑体"/>
          <w:bCs/>
          <w:sz w:val="32"/>
          <w:szCs w:val="32"/>
        </w:rPr>
      </w:pPr>
      <w:r>
        <w:rPr>
          <w:rFonts w:eastAsia="黑体"/>
          <w:bCs/>
          <w:sz w:val="32"/>
          <w:szCs w:val="32"/>
        </w:rPr>
        <w:t>（三）延续注册</w:t>
      </w:r>
    </w:p>
    <w:p>
      <w:pPr>
        <w:overflowPunct w:val="0"/>
        <w:spacing w:line="600" w:lineRule="exact"/>
        <w:rPr>
          <w:rFonts w:eastAsia="黑体"/>
          <w:bCs/>
          <w:sz w:val="32"/>
          <w:szCs w:val="32"/>
        </w:rPr>
      </w:pPr>
      <w:r>
        <w:rPr>
          <w:rFonts w:hint="eastAsia" w:eastAsia="黑体"/>
          <w:bCs/>
          <w:sz w:val="32"/>
          <w:szCs w:val="32"/>
          <w:lang w:val="en-US" w:eastAsia="zh-CN"/>
        </w:rPr>
        <w:t>八</w:t>
      </w:r>
      <w:r>
        <w:rPr>
          <w:rFonts w:eastAsia="黑体"/>
          <w:bCs/>
          <w:sz w:val="32"/>
          <w:szCs w:val="32"/>
        </w:rPr>
        <w:t>、参考文献</w:t>
      </w:r>
    </w:p>
    <w:p>
      <w:pPr>
        <w:rPr>
          <w:rFonts w:ascii="黑体" w:eastAsia="黑体"/>
          <w:sz w:val="32"/>
          <w:szCs w:val="32"/>
        </w:rPr>
        <w:sectPr>
          <w:footerReference r:id="rId4" w:type="default"/>
          <w:footerReference r:id="rId5" w:type="even"/>
          <w:pgSz w:w="11906" w:h="16838"/>
          <w:pgMar w:top="1928" w:right="1531" w:bottom="1814" w:left="1531" w:header="851" w:footer="1247" w:gutter="0"/>
          <w:cols w:space="425" w:num="1"/>
          <w:docGrid w:type="lines" w:linePitch="312" w:charSpace="0"/>
        </w:sectPr>
      </w:pPr>
    </w:p>
    <w:p>
      <w:pPr>
        <w:rPr>
          <w:rFonts w:ascii="黑体" w:eastAsia="黑体"/>
          <w:sz w:val="32"/>
          <w:szCs w:val="32"/>
        </w:rPr>
      </w:pP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医疗器械网络安全技术审查指导原则</w:t>
      </w:r>
    </w:p>
    <w:p>
      <w:pPr>
        <w:spacing w:line="600" w:lineRule="exact"/>
        <w:jc w:val="center"/>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lang w:eastAsia="zh-CN"/>
        </w:rPr>
        <w:t>（</w:t>
      </w:r>
      <w:r>
        <w:rPr>
          <w:rFonts w:hint="eastAsia" w:ascii="方正小标宋简体" w:hAnsi="宋体" w:eastAsia="方正小标宋简体"/>
          <w:bCs/>
          <w:sz w:val="44"/>
          <w:szCs w:val="44"/>
          <w:lang w:val="en-US" w:eastAsia="zh-CN"/>
        </w:rPr>
        <w:t>第二版</w:t>
      </w:r>
      <w:r>
        <w:rPr>
          <w:rFonts w:hint="eastAsia" w:ascii="方正小标宋简体" w:hAnsi="宋体" w:eastAsia="方正小标宋简体"/>
          <w:bCs/>
          <w:sz w:val="44"/>
          <w:szCs w:val="44"/>
          <w:lang w:eastAsia="zh-CN"/>
        </w:rPr>
        <w:t>）</w:t>
      </w:r>
    </w:p>
    <w:p>
      <w:pPr>
        <w:spacing w:line="600" w:lineRule="exact"/>
        <w:jc w:val="center"/>
        <w:rPr>
          <w:rFonts w:ascii="宋体" w:hAnsi="宋体"/>
          <w:b/>
          <w:bCs/>
          <w:sz w:val="36"/>
          <w:szCs w:val="36"/>
        </w:rPr>
      </w:pPr>
    </w:p>
    <w:p>
      <w:pPr>
        <w:pStyle w:val="19"/>
        <w:adjustRightInd/>
        <w:spacing w:line="600" w:lineRule="exact"/>
        <w:ind w:firstLine="640" w:firstLineChars="20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本指导原则旨在指导</w:t>
      </w:r>
      <w:r>
        <w:rPr>
          <w:rFonts w:hint="eastAsia" w:ascii="Times New Roman" w:eastAsia="仿宋_GB2312" w:cs="Times New Roman"/>
          <w:bCs/>
          <w:color w:val="auto"/>
          <w:sz w:val="32"/>
          <w:szCs w:val="32"/>
          <w:lang w:val="en-US" w:eastAsia="zh-CN"/>
        </w:rPr>
        <w:t>注册</w:t>
      </w:r>
      <w:r>
        <w:rPr>
          <w:rFonts w:ascii="Times New Roman" w:eastAsia="仿宋_GB2312" w:cs="Times New Roman"/>
          <w:color w:val="auto"/>
          <w:sz w:val="32"/>
          <w:szCs w:val="32"/>
        </w:rPr>
        <w:t>人</w:t>
      </w:r>
      <w:r>
        <w:rPr>
          <w:rFonts w:hint="eastAsia" w:ascii="Times New Roman" w:eastAsia="仿宋_GB2312" w:cs="Times New Roman"/>
          <w:color w:val="auto"/>
          <w:sz w:val="32"/>
          <w:szCs w:val="32"/>
          <w:lang w:val="en-US" w:eastAsia="zh-CN"/>
        </w:rPr>
        <w:t>规范医疗器械网络安全生存周期过程和准备</w:t>
      </w:r>
      <w:r>
        <w:rPr>
          <w:rFonts w:ascii="Times New Roman" w:eastAsia="仿宋_GB2312" w:cs="Times New Roman"/>
          <w:color w:val="auto"/>
          <w:sz w:val="32"/>
          <w:szCs w:val="32"/>
        </w:rPr>
        <w:t>医疗器械</w:t>
      </w:r>
      <w:r>
        <w:rPr>
          <w:rFonts w:hint="eastAsia" w:ascii="Times New Roman" w:eastAsia="仿宋_GB2312" w:cs="Times New Roman"/>
          <w:color w:val="auto"/>
          <w:sz w:val="32"/>
          <w:szCs w:val="32"/>
        </w:rPr>
        <w:t>网络安全</w:t>
      </w:r>
      <w:r>
        <w:rPr>
          <w:rFonts w:ascii="Times New Roman" w:eastAsia="仿宋_GB2312" w:cs="Times New Roman"/>
          <w:color w:val="auto"/>
          <w:sz w:val="32"/>
          <w:szCs w:val="32"/>
        </w:rPr>
        <w:t>注册申报资料，同时</w:t>
      </w:r>
      <w:r>
        <w:rPr>
          <w:rFonts w:ascii="Times New Roman" w:eastAsia="仿宋_GB2312" w:cs="Times New Roman"/>
          <w:bCs/>
          <w:color w:val="auto"/>
          <w:sz w:val="32"/>
          <w:szCs w:val="32"/>
        </w:rPr>
        <w:t>规范医疗器械</w:t>
      </w:r>
      <w:r>
        <w:rPr>
          <w:rFonts w:hint="eastAsia" w:ascii="Times New Roman" w:eastAsia="仿宋_GB2312" w:cs="Times New Roman"/>
          <w:bCs/>
          <w:color w:val="auto"/>
          <w:sz w:val="32"/>
          <w:szCs w:val="32"/>
        </w:rPr>
        <w:t>网络安全</w:t>
      </w:r>
      <w:r>
        <w:rPr>
          <w:rFonts w:ascii="Times New Roman" w:eastAsia="仿宋_GB2312" w:cs="Times New Roman"/>
          <w:bCs/>
          <w:color w:val="auto"/>
          <w:sz w:val="32"/>
          <w:szCs w:val="32"/>
        </w:rPr>
        <w:t>的技术审评要求</w:t>
      </w:r>
      <w:r>
        <w:rPr>
          <w:rFonts w:hint="eastAsia" w:ascii="Times New Roman" w:eastAsia="仿宋_GB2312" w:cs="Times New Roman"/>
          <w:bCs/>
          <w:color w:val="auto"/>
          <w:sz w:val="32"/>
          <w:szCs w:val="32"/>
          <w:lang w:eastAsia="zh-CN"/>
        </w:rPr>
        <w:t>，</w:t>
      </w:r>
      <w:r>
        <w:rPr>
          <w:rFonts w:ascii="Times New Roman" w:eastAsia="仿宋_GB2312" w:cs="Times New Roman"/>
          <w:bCs/>
          <w:color w:val="auto"/>
          <w:sz w:val="32"/>
          <w:szCs w:val="32"/>
        </w:rPr>
        <w:t>为医疗器械软件</w:t>
      </w:r>
      <w:r>
        <w:rPr>
          <w:rFonts w:hint="eastAsia" w:ascii="Times New Roman" w:eastAsia="仿宋_GB2312" w:cs="Times New Roman"/>
          <w:bCs/>
          <w:color w:val="auto"/>
          <w:sz w:val="32"/>
          <w:szCs w:val="32"/>
          <w:lang w:val="en-US" w:eastAsia="zh-CN"/>
        </w:rPr>
        <w:t>和质量管理软件</w:t>
      </w:r>
      <w:r>
        <w:rPr>
          <w:rFonts w:ascii="Times New Roman" w:eastAsia="仿宋_GB2312" w:cs="Times New Roman"/>
          <w:bCs/>
          <w:color w:val="auto"/>
          <w:sz w:val="32"/>
          <w:szCs w:val="32"/>
        </w:rPr>
        <w:t>的体系核查提供参考。</w:t>
      </w:r>
    </w:p>
    <w:p>
      <w:pPr>
        <w:pStyle w:val="19"/>
        <w:adjustRightInd/>
        <w:spacing w:line="600" w:lineRule="exact"/>
        <w:ind w:firstLine="640" w:firstLineChars="20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本指导原则是对医疗器械</w:t>
      </w:r>
      <w:r>
        <w:rPr>
          <w:rFonts w:hint="eastAsia" w:ascii="Times New Roman" w:eastAsia="仿宋_GB2312" w:cs="Times New Roman"/>
          <w:bCs/>
          <w:color w:val="auto"/>
          <w:sz w:val="32"/>
          <w:szCs w:val="32"/>
        </w:rPr>
        <w:t>网络安全</w:t>
      </w:r>
      <w:r>
        <w:rPr>
          <w:rFonts w:ascii="Times New Roman" w:eastAsia="仿宋_GB2312" w:cs="Times New Roman"/>
          <w:bCs/>
          <w:color w:val="auto"/>
          <w:sz w:val="32"/>
          <w:szCs w:val="32"/>
        </w:rPr>
        <w:t>的一般性要求，</w:t>
      </w:r>
      <w:r>
        <w:rPr>
          <w:rFonts w:hint="eastAsia" w:ascii="Times New Roman" w:eastAsia="仿宋_GB2312" w:cs="Times New Roman"/>
          <w:bCs/>
          <w:color w:val="auto"/>
          <w:sz w:val="32"/>
          <w:szCs w:val="32"/>
          <w:lang w:eastAsia="zh-CN"/>
        </w:rPr>
        <w:t>注册人</w:t>
      </w:r>
      <w:r>
        <w:rPr>
          <w:rFonts w:ascii="Times New Roman" w:eastAsia="仿宋_GB2312" w:cs="Times New Roman"/>
          <w:bCs/>
          <w:color w:val="auto"/>
          <w:sz w:val="32"/>
          <w:szCs w:val="32"/>
        </w:rPr>
        <w:t>应根据医疗器械</w:t>
      </w:r>
      <w:r>
        <w:rPr>
          <w:rFonts w:hint="eastAsia" w:ascii="Times New Roman" w:eastAsia="仿宋_GB2312" w:cs="Times New Roman"/>
          <w:bCs/>
          <w:color w:val="auto"/>
          <w:sz w:val="32"/>
          <w:szCs w:val="32"/>
        </w:rPr>
        <w:t>产品</w:t>
      </w:r>
      <w:r>
        <w:rPr>
          <w:rFonts w:ascii="Times New Roman" w:eastAsia="仿宋_GB2312" w:cs="Times New Roman"/>
          <w:bCs/>
          <w:color w:val="auto"/>
          <w:sz w:val="32"/>
          <w:szCs w:val="32"/>
        </w:rPr>
        <w:t>特性提交</w:t>
      </w:r>
      <w:r>
        <w:rPr>
          <w:rFonts w:hint="eastAsia" w:ascii="Times New Roman" w:eastAsia="仿宋_GB2312" w:cs="Times New Roman"/>
          <w:bCs/>
          <w:color w:val="auto"/>
          <w:sz w:val="32"/>
          <w:szCs w:val="32"/>
        </w:rPr>
        <w:t>网络安全</w:t>
      </w:r>
      <w:r>
        <w:rPr>
          <w:rFonts w:ascii="Times New Roman" w:eastAsia="仿宋_GB2312" w:cs="Times New Roman"/>
          <w:bCs/>
          <w:color w:val="auto"/>
          <w:sz w:val="32"/>
          <w:szCs w:val="32"/>
        </w:rPr>
        <w:t>注册申报资料，判断指导原则中的具体内容是否适用，不适用内容详述理由。</w:t>
      </w:r>
      <w:r>
        <w:rPr>
          <w:rFonts w:hint="eastAsia" w:ascii="Times New Roman" w:eastAsia="仿宋_GB2312" w:cs="Times New Roman"/>
          <w:bCs/>
          <w:color w:val="auto"/>
          <w:sz w:val="32"/>
          <w:szCs w:val="32"/>
          <w:lang w:eastAsia="zh-CN"/>
        </w:rPr>
        <w:t>注册人</w:t>
      </w:r>
      <w:r>
        <w:rPr>
          <w:rFonts w:ascii="Times New Roman" w:eastAsia="仿宋_GB2312" w:cs="Times New Roman"/>
          <w:bCs/>
          <w:color w:val="auto"/>
          <w:sz w:val="32"/>
          <w:szCs w:val="32"/>
        </w:rPr>
        <w:t>也可采用其他满足法规要求的替代方法，但应提供详尽的研究资料。</w:t>
      </w:r>
    </w:p>
    <w:p>
      <w:pPr>
        <w:spacing w:line="600" w:lineRule="exact"/>
        <w:ind w:firstLine="640" w:firstLineChars="200"/>
        <w:rPr>
          <w:rFonts w:eastAsia="仿宋_GB2312"/>
          <w:bCs/>
          <w:sz w:val="32"/>
          <w:szCs w:val="32"/>
        </w:rPr>
      </w:pPr>
      <w:r>
        <w:rPr>
          <w:rFonts w:eastAsia="仿宋_GB2312"/>
          <w:bCs/>
          <w:sz w:val="32"/>
          <w:szCs w:val="32"/>
        </w:rPr>
        <w:t>本指导原则基于当前认知水平和技术能力，在现行法规体系下参考</w:t>
      </w:r>
      <w:r>
        <w:rPr>
          <w:rFonts w:eastAsia="仿宋_GB2312"/>
          <w:sz w:val="32"/>
          <w:szCs w:val="32"/>
        </w:rPr>
        <w:t>国外法规与指南、国际标准与技术报告予以制定。</w:t>
      </w:r>
      <w:r>
        <w:rPr>
          <w:rFonts w:eastAsia="仿宋_GB2312"/>
          <w:bCs/>
          <w:sz w:val="32"/>
          <w:szCs w:val="32"/>
        </w:rPr>
        <w:t>随着</w:t>
      </w:r>
      <w:r>
        <w:rPr>
          <w:rFonts w:eastAsia="仿宋_GB2312"/>
          <w:sz w:val="32"/>
          <w:szCs w:val="32"/>
        </w:rPr>
        <w:t>认知水平和技术能力的不断提高以及</w:t>
      </w:r>
      <w:r>
        <w:rPr>
          <w:rFonts w:eastAsia="仿宋_GB2312"/>
          <w:bCs/>
          <w:sz w:val="32"/>
          <w:szCs w:val="32"/>
        </w:rPr>
        <w:t>法规体系的不断完善，相关内容也将</w:t>
      </w:r>
      <w:r>
        <w:rPr>
          <w:rFonts w:eastAsia="仿宋_GB2312"/>
          <w:sz w:val="32"/>
          <w:szCs w:val="32"/>
        </w:rPr>
        <w:t>适时修订</w:t>
      </w:r>
      <w:r>
        <w:rPr>
          <w:rFonts w:eastAsia="仿宋_GB2312"/>
          <w:bCs/>
          <w:sz w:val="32"/>
          <w:szCs w:val="32"/>
        </w:rPr>
        <w:t>。</w:t>
      </w:r>
    </w:p>
    <w:p>
      <w:pPr>
        <w:spacing w:line="600" w:lineRule="exact"/>
        <w:ind w:firstLine="640" w:firstLineChars="200"/>
        <w:rPr>
          <w:rFonts w:eastAsia="仿宋_GB2312"/>
          <w:bCs/>
          <w:sz w:val="32"/>
          <w:szCs w:val="32"/>
        </w:rPr>
      </w:pPr>
      <w:r>
        <w:rPr>
          <w:rFonts w:eastAsia="仿宋_GB2312"/>
          <w:bCs/>
          <w:sz w:val="32"/>
          <w:szCs w:val="32"/>
        </w:rPr>
        <w:t>本指导原则作为</w:t>
      </w:r>
      <w:r>
        <w:rPr>
          <w:rFonts w:hint="eastAsia" w:eastAsia="仿宋_GB2312"/>
          <w:bCs/>
          <w:sz w:val="32"/>
          <w:szCs w:val="32"/>
          <w:lang w:val="en-US" w:eastAsia="zh-CN"/>
        </w:rPr>
        <w:t>注册人</w:t>
      </w:r>
      <w:r>
        <w:rPr>
          <w:rFonts w:eastAsia="仿宋_GB2312"/>
          <w:bCs/>
          <w:sz w:val="32"/>
          <w:szCs w:val="32"/>
        </w:rPr>
        <w:t>、审评人员和检查人员的指导性文件，</w:t>
      </w:r>
      <w:r>
        <w:rPr>
          <w:rFonts w:eastAsia="仿宋_GB2312"/>
          <w:sz w:val="32"/>
          <w:szCs w:val="32"/>
        </w:rPr>
        <w:t>不包括审评审批所涉及的行政事项，</w:t>
      </w:r>
      <w:r>
        <w:rPr>
          <w:rFonts w:eastAsia="仿宋_GB2312"/>
          <w:bCs/>
          <w:sz w:val="32"/>
          <w:szCs w:val="32"/>
        </w:rPr>
        <w:t>亦</w:t>
      </w:r>
      <w:r>
        <w:rPr>
          <w:rFonts w:eastAsia="仿宋_GB2312"/>
          <w:sz w:val="32"/>
          <w:szCs w:val="32"/>
        </w:rPr>
        <w:t>不作为法规强制执行，</w:t>
      </w:r>
      <w:r>
        <w:rPr>
          <w:rFonts w:eastAsia="仿宋_GB2312"/>
          <w:bCs/>
          <w:sz w:val="32"/>
          <w:szCs w:val="32"/>
        </w:rPr>
        <w:t>应在符合法规要求的前提下使用本指导原则。</w:t>
      </w:r>
    </w:p>
    <w:p>
      <w:pPr>
        <w:spacing w:line="600" w:lineRule="exact"/>
        <w:ind w:firstLine="640" w:firstLineChars="200"/>
        <w:rPr>
          <w:rFonts w:eastAsia="仿宋_GB2312"/>
          <w:bCs/>
          <w:sz w:val="32"/>
          <w:szCs w:val="32"/>
        </w:rPr>
      </w:pPr>
      <w:r>
        <w:rPr>
          <w:rFonts w:hint="eastAsia" w:eastAsia="仿宋_GB2312"/>
          <w:bCs/>
          <w:sz w:val="32"/>
          <w:szCs w:val="32"/>
        </w:rPr>
        <w:t>本指导原则作为《医疗器械软件技术审查指导原则》</w:t>
      </w:r>
      <w:r>
        <w:rPr>
          <w:rFonts w:hint="eastAsia" w:eastAsia="仿宋_GB2312"/>
          <w:bCs/>
          <w:sz w:val="32"/>
          <w:szCs w:val="32"/>
          <w:lang w:eastAsia="zh-CN"/>
        </w:rPr>
        <w:t>（</w:t>
      </w:r>
      <w:r>
        <w:rPr>
          <w:rFonts w:hint="eastAsia" w:eastAsia="仿宋_GB2312"/>
          <w:bCs/>
          <w:sz w:val="32"/>
          <w:szCs w:val="32"/>
          <w:lang w:val="en-US" w:eastAsia="zh-CN"/>
        </w:rPr>
        <w:t>以下简称软件指导原则</w:t>
      </w:r>
      <w:r>
        <w:rPr>
          <w:rFonts w:hint="eastAsia" w:eastAsia="仿宋_GB2312"/>
          <w:bCs/>
          <w:sz w:val="32"/>
          <w:szCs w:val="32"/>
          <w:lang w:eastAsia="zh-CN"/>
        </w:rPr>
        <w:t>）</w:t>
      </w:r>
      <w:r>
        <w:rPr>
          <w:rFonts w:hint="eastAsia" w:eastAsia="仿宋_GB2312"/>
          <w:bCs/>
          <w:sz w:val="32"/>
          <w:szCs w:val="32"/>
          <w:lang w:val="en-US" w:eastAsia="zh-CN"/>
        </w:rPr>
        <w:t>的</w:t>
      </w:r>
      <w:r>
        <w:rPr>
          <w:rFonts w:hint="eastAsia" w:eastAsia="仿宋_GB2312"/>
          <w:bCs/>
          <w:sz w:val="32"/>
          <w:szCs w:val="32"/>
        </w:rPr>
        <w:t>补充，应结合</w:t>
      </w:r>
      <w:r>
        <w:rPr>
          <w:rFonts w:hint="eastAsia" w:eastAsia="仿宋_GB2312"/>
          <w:bCs/>
          <w:sz w:val="32"/>
          <w:szCs w:val="32"/>
          <w:lang w:val="en-US" w:eastAsia="zh-CN"/>
        </w:rPr>
        <w:t>软件指导原则</w:t>
      </w:r>
      <w:r>
        <w:rPr>
          <w:rFonts w:hint="eastAsia" w:eastAsia="仿宋_GB2312"/>
          <w:bCs/>
          <w:sz w:val="32"/>
          <w:szCs w:val="32"/>
        </w:rPr>
        <w:t>相关要求使用。</w:t>
      </w:r>
      <w:r>
        <w:rPr>
          <w:rFonts w:eastAsia="仿宋_GB2312"/>
          <w:bCs/>
          <w:sz w:val="32"/>
          <w:szCs w:val="32"/>
        </w:rPr>
        <w:t>本指导原则是医疗器械</w:t>
      </w:r>
      <w:r>
        <w:rPr>
          <w:rFonts w:hint="eastAsia" w:eastAsia="仿宋_GB2312"/>
          <w:bCs/>
          <w:sz w:val="32"/>
          <w:szCs w:val="32"/>
        </w:rPr>
        <w:t>网络安全</w:t>
      </w:r>
      <w:r>
        <w:rPr>
          <w:rFonts w:eastAsia="仿宋_GB2312"/>
          <w:bCs/>
          <w:sz w:val="32"/>
          <w:szCs w:val="32"/>
        </w:rPr>
        <w:t>的通用指导原则，其他涉及</w:t>
      </w:r>
      <w:r>
        <w:rPr>
          <w:rFonts w:hint="eastAsia" w:eastAsia="仿宋_GB2312"/>
          <w:bCs/>
          <w:sz w:val="32"/>
          <w:szCs w:val="32"/>
        </w:rPr>
        <w:t>网络安全</w:t>
      </w:r>
      <w:r>
        <w:rPr>
          <w:rFonts w:eastAsia="仿宋_GB2312"/>
          <w:bCs/>
          <w:sz w:val="32"/>
          <w:szCs w:val="32"/>
        </w:rPr>
        <w:t>的医疗器械</w:t>
      </w:r>
      <w:r>
        <w:rPr>
          <w:rFonts w:hint="eastAsia" w:eastAsia="仿宋_GB2312"/>
          <w:bCs/>
          <w:sz w:val="32"/>
          <w:szCs w:val="32"/>
        </w:rPr>
        <w:t>产品</w:t>
      </w:r>
      <w:r>
        <w:rPr>
          <w:rFonts w:eastAsia="仿宋_GB2312"/>
          <w:bCs/>
          <w:sz w:val="32"/>
          <w:szCs w:val="32"/>
        </w:rPr>
        <w:t>指导原则可在本指导原则基础上进行有针对性的调整、修改和完善。</w:t>
      </w:r>
    </w:p>
    <w:p>
      <w:pPr>
        <w:spacing w:line="600" w:lineRule="exact"/>
        <w:ind w:firstLine="640" w:firstLineChars="200"/>
        <w:rPr>
          <w:rFonts w:eastAsia="黑体"/>
          <w:bCs/>
          <w:sz w:val="32"/>
          <w:szCs w:val="32"/>
        </w:rPr>
      </w:pPr>
      <w:r>
        <w:rPr>
          <w:rFonts w:eastAsia="黑体"/>
          <w:bCs/>
          <w:sz w:val="32"/>
          <w:szCs w:val="32"/>
        </w:rPr>
        <w:t>一、</w:t>
      </w:r>
      <w:r>
        <w:rPr>
          <w:rFonts w:hint="eastAsia" w:eastAsia="黑体"/>
          <w:bCs/>
          <w:sz w:val="32"/>
          <w:szCs w:val="32"/>
        </w:rPr>
        <w:t>适用</w:t>
      </w:r>
      <w:r>
        <w:rPr>
          <w:rFonts w:eastAsia="黑体"/>
          <w:bCs/>
          <w:sz w:val="32"/>
          <w:szCs w:val="32"/>
        </w:rPr>
        <w:t>范围</w:t>
      </w:r>
    </w:p>
    <w:p>
      <w:pPr>
        <w:spacing w:line="600" w:lineRule="exact"/>
        <w:ind w:firstLine="640" w:firstLineChars="200"/>
        <w:rPr>
          <w:rFonts w:hint="eastAsia" w:eastAsia="仿宋_GB2312"/>
          <w:sz w:val="32"/>
          <w:szCs w:val="32"/>
          <w:lang w:eastAsia="zh-CN"/>
        </w:rPr>
      </w:pPr>
      <w:r>
        <w:rPr>
          <w:rFonts w:eastAsia="仿宋_GB2312"/>
          <w:bCs/>
          <w:sz w:val="32"/>
          <w:szCs w:val="32"/>
        </w:rPr>
        <w:t>本指导原</w:t>
      </w:r>
      <w:r>
        <w:rPr>
          <w:rFonts w:eastAsia="仿宋_GB2312"/>
          <w:sz w:val="32"/>
          <w:szCs w:val="32"/>
        </w:rPr>
        <w:t>则</w:t>
      </w:r>
      <w:r>
        <w:rPr>
          <w:rFonts w:hint="eastAsia" w:eastAsia="仿宋_GB2312"/>
          <w:sz w:val="32"/>
          <w:szCs w:val="32"/>
        </w:rPr>
        <w:t>适用于</w:t>
      </w:r>
      <w:r>
        <w:rPr>
          <w:rFonts w:hint="eastAsia" w:eastAsia="仿宋_GB2312"/>
          <w:sz w:val="32"/>
          <w:szCs w:val="32"/>
          <w:lang w:val="en-US" w:eastAsia="zh-CN"/>
        </w:rPr>
        <w:t>医疗器械网络安全的注册申报，包括具备</w:t>
      </w:r>
      <w:r>
        <w:rPr>
          <w:rFonts w:hint="eastAsia" w:eastAsia="仿宋_GB2312"/>
          <w:bCs/>
          <w:sz w:val="32"/>
          <w:szCs w:val="32"/>
          <w:lang w:val="en-US" w:eastAsia="zh-CN"/>
        </w:rPr>
        <w:t>电子数据交换、远程控制或用户访问功能的第二、</w:t>
      </w:r>
      <w:r>
        <w:rPr>
          <w:rFonts w:eastAsia="仿宋_GB2312"/>
          <w:sz w:val="32"/>
          <w:szCs w:val="32"/>
        </w:rPr>
        <w:t>三类独立软件和含有软件组件的医疗器械</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hint="eastAsia" w:eastAsia="仿宋_GB2312"/>
          <w:bCs/>
          <w:sz w:val="32"/>
          <w:szCs w:val="32"/>
          <w:lang w:val="en-US" w:eastAsia="zh-CN"/>
        </w:rPr>
        <w:t>其中，</w:t>
      </w:r>
      <w:r>
        <w:rPr>
          <w:rFonts w:hint="eastAsia" w:eastAsia="仿宋_GB2312"/>
          <w:sz w:val="32"/>
          <w:szCs w:val="32"/>
        </w:rPr>
        <w:t>网络包括无线、有线网络，电子数据交换包括</w:t>
      </w:r>
      <w:r>
        <w:rPr>
          <w:rFonts w:hint="eastAsia" w:eastAsia="仿宋_GB2312"/>
          <w:sz w:val="32"/>
          <w:szCs w:val="32"/>
          <w:lang w:val="en-US" w:eastAsia="zh-CN"/>
        </w:rPr>
        <w:t>基于网络、</w:t>
      </w:r>
      <w:r>
        <w:rPr>
          <w:rFonts w:hint="eastAsia" w:eastAsia="仿宋_GB2312"/>
          <w:sz w:val="32"/>
          <w:szCs w:val="32"/>
        </w:rPr>
        <w:t>存储媒介</w:t>
      </w:r>
      <w:r>
        <w:rPr>
          <w:rFonts w:hint="eastAsia" w:eastAsia="仿宋_GB2312"/>
          <w:sz w:val="32"/>
          <w:szCs w:val="32"/>
          <w:lang w:val="en-US" w:eastAsia="zh-CN"/>
        </w:rPr>
        <w:t>的</w:t>
      </w:r>
      <w:r>
        <w:rPr>
          <w:rFonts w:hint="eastAsia" w:eastAsia="仿宋_GB2312"/>
          <w:sz w:val="32"/>
          <w:szCs w:val="32"/>
        </w:rPr>
        <w:t>单向、双向数据传输，远程控制包括</w:t>
      </w:r>
      <w:r>
        <w:rPr>
          <w:rFonts w:hint="eastAsia" w:eastAsia="仿宋_GB2312"/>
          <w:sz w:val="32"/>
          <w:szCs w:val="32"/>
          <w:lang w:val="en-US" w:eastAsia="zh-CN"/>
        </w:rPr>
        <w:t>基于网络的</w:t>
      </w:r>
      <w:r>
        <w:rPr>
          <w:rFonts w:hint="eastAsia" w:eastAsia="仿宋_GB2312"/>
          <w:sz w:val="32"/>
          <w:szCs w:val="32"/>
        </w:rPr>
        <w:t>实时、非实时控制</w:t>
      </w:r>
      <w:r>
        <w:rPr>
          <w:rFonts w:hint="eastAsia" w:eastAsia="仿宋_GB2312"/>
          <w:sz w:val="32"/>
          <w:szCs w:val="32"/>
          <w:lang w:eastAsia="zh-CN"/>
        </w:rPr>
        <w:t>，</w:t>
      </w:r>
      <w:r>
        <w:rPr>
          <w:rFonts w:hint="eastAsia" w:eastAsia="仿宋_GB2312"/>
          <w:sz w:val="32"/>
          <w:szCs w:val="32"/>
          <w:lang w:val="en-US" w:eastAsia="zh-CN"/>
        </w:rPr>
        <w:t>用户访问包括基于软件用户界面（含独立软件、软件组件）、电子接口（含网络接口、电子数据交换接口）的人机交互方式</w:t>
      </w:r>
      <w:r>
        <w:rPr>
          <w:rFonts w:hint="eastAsia" w:eastAsia="仿宋_GB2312"/>
          <w:sz w:val="32"/>
          <w:szCs w:val="32"/>
        </w:rPr>
        <w:t>。</w:t>
      </w:r>
    </w:p>
    <w:p>
      <w:pPr>
        <w:spacing w:line="600" w:lineRule="exact"/>
        <w:ind w:firstLine="640" w:firstLineChars="200"/>
        <w:rPr>
          <w:rFonts w:hint="default" w:eastAsia="黑体"/>
          <w:sz w:val="32"/>
          <w:szCs w:val="32"/>
          <w:lang w:val="en-US" w:eastAsia="zh-CN"/>
        </w:rPr>
      </w:pPr>
      <w:r>
        <w:rPr>
          <w:rFonts w:eastAsia="黑体"/>
          <w:sz w:val="32"/>
          <w:szCs w:val="32"/>
        </w:rPr>
        <w:t>二、</w:t>
      </w:r>
      <w:r>
        <w:rPr>
          <w:rFonts w:hint="eastAsia" w:eastAsia="黑体"/>
          <w:sz w:val="32"/>
          <w:szCs w:val="32"/>
          <w:lang w:val="en-US" w:eastAsia="zh-CN"/>
        </w:rPr>
        <w:t>网络安全基础</w:t>
      </w:r>
    </w:p>
    <w:p>
      <w:pPr>
        <w:spacing w:line="600" w:lineRule="exact"/>
        <w:ind w:firstLine="640" w:firstLineChars="200"/>
        <w:rPr>
          <w:rFonts w:hint="eastAsia" w:eastAsia="楷体_GB2312"/>
          <w:sz w:val="32"/>
          <w:szCs w:val="32"/>
          <w:lang w:val="en-US" w:eastAsia="zh-CN"/>
        </w:rPr>
      </w:pPr>
      <w:r>
        <w:rPr>
          <w:rFonts w:eastAsia="楷体_GB2312"/>
          <w:sz w:val="32"/>
          <w:szCs w:val="32"/>
        </w:rPr>
        <w:t>（一）</w:t>
      </w:r>
      <w:r>
        <w:rPr>
          <w:rFonts w:hint="eastAsia" w:eastAsia="楷体_GB2312"/>
          <w:sz w:val="32"/>
          <w:szCs w:val="32"/>
          <w:lang w:val="en-US" w:eastAsia="zh-CN"/>
        </w:rPr>
        <w:t>网络安全基本概念</w:t>
      </w:r>
    </w:p>
    <w:p>
      <w:pPr>
        <w:spacing w:line="600" w:lineRule="exact"/>
        <w:ind w:firstLine="640" w:firstLineChars="200"/>
        <w:rPr>
          <w:rFonts w:ascii="Times New Roman" w:eastAsia="仿宋_GB2312" w:cs="Times New Roman"/>
          <w:bCs/>
          <w:color w:val="auto"/>
          <w:sz w:val="32"/>
          <w:szCs w:val="32"/>
        </w:rPr>
      </w:pPr>
      <w:r>
        <w:rPr>
          <w:rFonts w:hint="eastAsia" w:ascii="Times New Roman" w:eastAsia="仿宋_GB2312" w:cs="Times New Roman"/>
          <w:bCs/>
          <w:color w:val="auto"/>
          <w:sz w:val="32"/>
          <w:szCs w:val="32"/>
          <w:lang w:val="en-US" w:eastAsia="zh-CN"/>
        </w:rPr>
        <w:t>1.</w:t>
      </w:r>
      <w:r>
        <w:rPr>
          <w:rFonts w:ascii="Times New Roman" w:eastAsia="仿宋_GB2312" w:cs="Times New Roman"/>
          <w:bCs/>
          <w:color w:val="auto"/>
          <w:sz w:val="32"/>
          <w:szCs w:val="32"/>
        </w:rPr>
        <w:t>医疗器械网络安全</w:t>
      </w:r>
    </w:p>
    <w:p>
      <w:pPr>
        <w:spacing w:line="600" w:lineRule="exact"/>
        <w:ind w:firstLine="640" w:firstLineChars="200"/>
        <w:rPr>
          <w:rFonts w:hint="eastAsia" w:ascii="Times New Roman" w:hAnsi="Times New Roman" w:eastAsia="仿宋_GB2312" w:cs="Times New Roman"/>
          <w:bCs/>
          <w:sz w:val="32"/>
          <w:szCs w:val="32"/>
          <w:lang w:val="en-US" w:eastAsia="zh-CN"/>
        </w:rPr>
      </w:pPr>
      <w:r>
        <w:rPr>
          <w:rFonts w:hint="eastAsia" w:ascii="Times New Roman" w:eastAsia="仿宋_GB2312" w:cs="Times New Roman"/>
          <w:bCs/>
          <w:color w:val="auto"/>
          <w:sz w:val="32"/>
          <w:szCs w:val="32"/>
          <w:lang w:val="en-US" w:eastAsia="zh-CN"/>
        </w:rPr>
        <w:t>医疗器械网络安全是指保护</w:t>
      </w:r>
      <w:r>
        <w:rPr>
          <w:rFonts w:hint="eastAsia" w:ascii="Times New Roman" w:hAnsi="Times New Roman" w:eastAsia="仿宋_GB2312" w:cs="Times New Roman"/>
          <w:bCs/>
          <w:sz w:val="32"/>
          <w:szCs w:val="32"/>
          <w:lang w:val="en-US" w:eastAsia="zh-CN"/>
        </w:rPr>
        <w:t>医疗器械产品自身和相关数据不受未授权活动影响的状态，其</w:t>
      </w:r>
      <w:r>
        <w:rPr>
          <w:rFonts w:ascii="Times New Roman" w:eastAsia="仿宋_GB2312" w:cs="Times New Roman"/>
          <w:bCs/>
          <w:color w:val="auto"/>
          <w:sz w:val="32"/>
          <w:szCs w:val="32"/>
        </w:rPr>
        <w:t>保密性</w:t>
      </w:r>
      <w:r>
        <w:rPr>
          <w:rFonts w:hint="eastAsia" w:ascii="Times New Roman" w:eastAsia="仿宋_GB2312" w:cs="Times New Roman"/>
          <w:bCs/>
          <w:color w:val="auto"/>
          <w:sz w:val="32"/>
          <w:szCs w:val="32"/>
          <w:lang w:eastAsia="zh-CN"/>
        </w:rPr>
        <w:t>（</w:t>
      </w:r>
      <w:r>
        <w:rPr>
          <w:rFonts w:hint="eastAsia" w:ascii="Times New Roman" w:eastAsia="仿宋_GB2312" w:cs="Times New Roman"/>
          <w:bCs/>
          <w:color w:val="auto"/>
          <w:sz w:val="32"/>
          <w:szCs w:val="32"/>
          <w:lang w:val="en-US" w:eastAsia="zh-CN"/>
        </w:rPr>
        <w:t>C</w:t>
      </w:r>
      <w:r>
        <w:rPr>
          <w:rFonts w:ascii="Times New Roman" w:eastAsia="仿宋_GB2312" w:cs="Times New Roman"/>
          <w:bCs/>
          <w:color w:val="auto"/>
          <w:sz w:val="32"/>
          <w:szCs w:val="32"/>
        </w:rPr>
        <w:t>onfidentiality</w:t>
      </w:r>
      <w:r>
        <w:rPr>
          <w:rFonts w:hint="eastAsia" w:ascii="Times New Roman" w:eastAsia="仿宋_GB2312" w:cs="Times New Roman"/>
          <w:bCs/>
          <w:color w:val="auto"/>
          <w:sz w:val="32"/>
          <w:szCs w:val="32"/>
          <w:lang w:eastAsia="zh-CN"/>
        </w:rPr>
        <w:t>）</w:t>
      </w:r>
      <w:r>
        <w:rPr>
          <w:rFonts w:ascii="Times New Roman" w:eastAsia="仿宋_GB2312" w:cs="Times New Roman"/>
          <w:bCs/>
          <w:color w:val="auto"/>
          <w:sz w:val="32"/>
          <w:szCs w:val="32"/>
        </w:rPr>
        <w:t>、完整性</w:t>
      </w:r>
      <w:r>
        <w:rPr>
          <w:rFonts w:hint="eastAsia" w:ascii="Times New Roman" w:eastAsia="仿宋_GB2312" w:cs="Times New Roman"/>
          <w:bCs/>
          <w:color w:val="auto"/>
          <w:sz w:val="32"/>
          <w:szCs w:val="32"/>
          <w:lang w:eastAsia="zh-CN"/>
        </w:rPr>
        <w:t>（</w:t>
      </w:r>
      <w:r>
        <w:rPr>
          <w:rFonts w:hint="eastAsia" w:ascii="Times New Roman" w:eastAsia="仿宋_GB2312" w:cs="Times New Roman"/>
          <w:bCs/>
          <w:color w:val="auto"/>
          <w:sz w:val="32"/>
          <w:szCs w:val="32"/>
          <w:lang w:val="en-US" w:eastAsia="zh-CN"/>
        </w:rPr>
        <w:t>I</w:t>
      </w:r>
      <w:r>
        <w:rPr>
          <w:rFonts w:ascii="Times New Roman" w:eastAsia="仿宋_GB2312" w:cs="Times New Roman"/>
          <w:bCs/>
          <w:color w:val="auto"/>
          <w:sz w:val="32"/>
          <w:szCs w:val="32"/>
        </w:rPr>
        <w:t>ntegrity</w:t>
      </w:r>
      <w:r>
        <w:rPr>
          <w:rFonts w:hint="eastAsia" w:ascii="Times New Roman" w:eastAsia="仿宋_GB2312" w:cs="Times New Roman"/>
          <w:bCs/>
          <w:color w:val="auto"/>
          <w:sz w:val="32"/>
          <w:szCs w:val="32"/>
          <w:lang w:eastAsia="zh-CN"/>
        </w:rPr>
        <w:t>）、</w:t>
      </w:r>
      <w:r>
        <w:rPr>
          <w:rFonts w:ascii="Times New Roman" w:eastAsia="仿宋_GB2312" w:cs="Times New Roman"/>
          <w:bCs/>
          <w:color w:val="auto"/>
          <w:sz w:val="32"/>
          <w:szCs w:val="32"/>
        </w:rPr>
        <w:t>可得性</w:t>
      </w:r>
      <w:r>
        <w:rPr>
          <w:rFonts w:hint="eastAsia" w:ascii="Times New Roman" w:eastAsia="仿宋_GB2312" w:cs="Times New Roman"/>
          <w:bCs/>
          <w:color w:val="auto"/>
          <w:sz w:val="32"/>
          <w:szCs w:val="32"/>
          <w:lang w:eastAsia="zh-CN"/>
        </w:rPr>
        <w:t>（</w:t>
      </w:r>
      <w:r>
        <w:rPr>
          <w:rFonts w:hint="eastAsia" w:ascii="Times New Roman" w:eastAsia="仿宋_GB2312" w:cs="Times New Roman"/>
          <w:bCs/>
          <w:color w:val="auto"/>
          <w:sz w:val="32"/>
          <w:szCs w:val="32"/>
          <w:lang w:val="en-US" w:eastAsia="zh-CN"/>
        </w:rPr>
        <w:t>A</w:t>
      </w:r>
      <w:r>
        <w:rPr>
          <w:rFonts w:ascii="Times New Roman" w:eastAsia="仿宋_GB2312" w:cs="Times New Roman"/>
          <w:bCs/>
          <w:color w:val="auto"/>
          <w:sz w:val="32"/>
          <w:szCs w:val="32"/>
        </w:rPr>
        <w:t>vailability</w:t>
      </w:r>
      <w:r>
        <w:rPr>
          <w:rFonts w:hint="eastAsia" w:ascii="Times New Roman" w:eastAsia="仿宋_GB2312" w:cs="Times New Roman"/>
          <w:bCs/>
          <w:color w:val="auto"/>
          <w:sz w:val="32"/>
          <w:szCs w:val="32"/>
          <w:lang w:eastAsia="zh-CN"/>
        </w:rPr>
        <w:t>）</w:t>
      </w:r>
      <w:r>
        <w:rPr>
          <w:rStyle w:val="15"/>
          <w:rFonts w:ascii="Times New Roman" w:eastAsia="仿宋_GB2312" w:cs="Times New Roman"/>
          <w:bCs/>
          <w:color w:val="auto"/>
          <w:sz w:val="32"/>
          <w:szCs w:val="32"/>
        </w:rPr>
        <w:footnoteReference w:id="0"/>
      </w:r>
      <w:r>
        <w:rPr>
          <w:rFonts w:hint="eastAsia" w:ascii="Times New Roman" w:hAnsi="Times New Roman" w:eastAsia="仿宋_GB2312" w:cs="Times New Roman"/>
          <w:bCs/>
          <w:sz w:val="32"/>
          <w:szCs w:val="32"/>
          <w:lang w:val="en-US" w:eastAsia="zh-CN"/>
        </w:rPr>
        <w:t>相关风险在全生命周期均处于可接受水平。</w:t>
      </w:r>
    </w:p>
    <w:p>
      <w:pPr>
        <w:spacing w:line="60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sz w:val="32"/>
          <w:szCs w:val="32"/>
          <w:lang w:val="en-US" w:eastAsia="zh-CN"/>
        </w:rPr>
        <w:t>其中，</w:t>
      </w:r>
      <w:r>
        <w:rPr>
          <w:rFonts w:ascii="Times New Roman" w:eastAsia="仿宋_GB2312" w:cs="Times New Roman"/>
          <w:bCs/>
          <w:color w:val="auto"/>
          <w:sz w:val="32"/>
          <w:szCs w:val="32"/>
        </w:rPr>
        <w:t>保密性</w:t>
      </w:r>
      <w:r>
        <w:rPr>
          <w:rFonts w:hint="eastAsia" w:ascii="Times New Roman" w:eastAsia="仿宋_GB2312" w:cs="Times New Roman"/>
          <w:bCs/>
          <w:color w:val="auto"/>
          <w:sz w:val="32"/>
          <w:szCs w:val="32"/>
          <w:lang w:val="en-US" w:eastAsia="zh-CN"/>
        </w:rPr>
        <w:t>是</w:t>
      </w:r>
      <w:r>
        <w:rPr>
          <w:rFonts w:ascii="Times New Roman" w:eastAsia="仿宋_GB2312" w:cs="Times New Roman"/>
          <w:bCs/>
          <w:color w:val="auto"/>
          <w:sz w:val="32"/>
          <w:szCs w:val="32"/>
        </w:rPr>
        <w:t>指</w:t>
      </w:r>
      <w:r>
        <w:rPr>
          <w:rFonts w:hint="eastAsia" w:ascii="Times New Roman" w:eastAsia="仿宋_GB2312" w:cs="Times New Roman"/>
          <w:bCs/>
          <w:color w:val="auto"/>
          <w:sz w:val="32"/>
          <w:szCs w:val="32"/>
          <w:lang w:val="en-US" w:eastAsia="zh-CN"/>
        </w:rPr>
        <w:t>信息</w:t>
      </w:r>
      <w:r>
        <w:rPr>
          <w:rFonts w:ascii="Times New Roman" w:eastAsia="仿宋_GB2312" w:cs="Times New Roman"/>
          <w:bCs/>
          <w:color w:val="auto"/>
          <w:sz w:val="32"/>
          <w:szCs w:val="32"/>
        </w:rPr>
        <w:t>不被未授权实体</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含个人、组织</w:t>
      </w:r>
      <w:r>
        <w:rPr>
          <w:rFonts w:hint="eastAsia" w:eastAsia="仿宋_GB2312" w:cs="Times New Roman"/>
          <w:bCs/>
          <w:color w:val="auto"/>
          <w:sz w:val="32"/>
          <w:szCs w:val="32"/>
          <w:lang w:eastAsia="zh-CN"/>
        </w:rPr>
        <w:t>）</w:t>
      </w:r>
      <w:r>
        <w:rPr>
          <w:rFonts w:hint="eastAsia" w:ascii="Times New Roman" w:eastAsia="仿宋_GB2312" w:cs="Times New Roman"/>
          <w:bCs/>
          <w:color w:val="auto"/>
          <w:sz w:val="32"/>
          <w:szCs w:val="32"/>
          <w:lang w:val="en-US" w:eastAsia="zh-CN"/>
        </w:rPr>
        <w:t>获得</w:t>
      </w:r>
      <w:r>
        <w:rPr>
          <w:rFonts w:ascii="Times New Roman" w:eastAsia="仿宋_GB2312" w:cs="Times New Roman"/>
          <w:bCs/>
          <w:color w:val="auto"/>
          <w:sz w:val="32"/>
          <w:szCs w:val="32"/>
        </w:rPr>
        <w:t>或知悉的特性，即医疗器械</w:t>
      </w:r>
      <w:r>
        <w:rPr>
          <w:rFonts w:hint="eastAsia" w:ascii="Times New Roman" w:eastAsia="仿宋_GB2312" w:cs="Times New Roman"/>
          <w:bCs/>
          <w:color w:val="auto"/>
          <w:sz w:val="32"/>
          <w:szCs w:val="32"/>
          <w:lang w:val="en-US" w:eastAsia="zh-CN"/>
        </w:rPr>
        <w:t>产品自身和相关数据</w:t>
      </w:r>
      <w:r>
        <w:rPr>
          <w:rFonts w:ascii="Times New Roman" w:eastAsia="仿宋_GB2312" w:cs="Times New Roman"/>
          <w:bCs/>
          <w:color w:val="auto"/>
          <w:sz w:val="32"/>
          <w:szCs w:val="32"/>
        </w:rPr>
        <w:t>仅可由授权用户在授权时间以授权方式进行访问</w:t>
      </w:r>
      <w:r>
        <w:rPr>
          <w:rFonts w:hint="eastAsia" w:ascii="Times New Roman" w:eastAsia="仿宋_GB2312" w:cs="Times New Roman"/>
          <w:bCs/>
          <w:color w:val="auto"/>
          <w:sz w:val="32"/>
          <w:szCs w:val="32"/>
          <w:lang w:val="en-US" w:eastAsia="zh-CN"/>
        </w:rPr>
        <w:t>和使用</w:t>
      </w:r>
      <w:r>
        <w:rPr>
          <w:rFonts w:hint="eastAsia" w:ascii="Times New Roman" w:eastAsia="仿宋_GB2312" w:cs="Times New Roman"/>
          <w:bCs/>
          <w:color w:val="auto"/>
          <w:sz w:val="32"/>
          <w:szCs w:val="32"/>
          <w:lang w:eastAsia="zh-CN"/>
        </w:rPr>
        <w:t>。</w:t>
      </w:r>
      <w:r>
        <w:rPr>
          <w:rFonts w:ascii="Times New Roman" w:eastAsia="仿宋_GB2312" w:cs="Times New Roman"/>
          <w:bCs/>
          <w:color w:val="auto"/>
          <w:sz w:val="32"/>
          <w:szCs w:val="32"/>
        </w:rPr>
        <w:t>完整性</w:t>
      </w:r>
      <w:r>
        <w:rPr>
          <w:rFonts w:hint="eastAsia" w:ascii="Times New Roman" w:eastAsia="仿宋_GB2312" w:cs="Times New Roman"/>
          <w:bCs/>
          <w:color w:val="auto"/>
          <w:sz w:val="32"/>
          <w:szCs w:val="32"/>
          <w:lang w:val="en-US" w:eastAsia="zh-CN"/>
        </w:rPr>
        <w:t>是指信息的</w:t>
      </w:r>
      <w:r>
        <w:rPr>
          <w:rFonts w:hint="eastAsia" w:ascii="Times New Roman" w:hAnsi="Times New Roman" w:eastAsia="仿宋_GB2312" w:cs="Times New Roman"/>
          <w:bCs/>
          <w:color w:val="auto"/>
          <w:sz w:val="32"/>
          <w:szCs w:val="32"/>
          <w:lang w:val="en-US" w:eastAsia="zh-CN"/>
        </w:rPr>
        <w:t>创建、传输、存储</w:t>
      </w:r>
      <w:r>
        <w:rPr>
          <w:rFonts w:hint="eastAsia" w:eastAsia="仿宋_GB2312" w:cs="Times New Roman"/>
          <w:bCs/>
          <w:color w:val="auto"/>
          <w:sz w:val="32"/>
          <w:szCs w:val="32"/>
          <w:lang w:val="en-US" w:eastAsia="zh-CN"/>
        </w:rPr>
        <w:t>、显示未</w:t>
      </w:r>
      <w:r>
        <w:rPr>
          <w:rFonts w:hint="eastAsia" w:ascii="Times New Roman" w:hAnsi="Times New Roman" w:eastAsia="仿宋_GB2312" w:cs="Times New Roman"/>
          <w:bCs/>
          <w:color w:val="auto"/>
          <w:sz w:val="32"/>
          <w:szCs w:val="32"/>
          <w:lang w:val="en-US" w:eastAsia="zh-CN"/>
        </w:rPr>
        <w:t>以</w:t>
      </w:r>
      <w:r>
        <w:rPr>
          <w:rFonts w:hint="eastAsia" w:eastAsia="仿宋_GB2312" w:cs="Times New Roman"/>
          <w:bCs/>
          <w:color w:val="auto"/>
          <w:sz w:val="32"/>
          <w:szCs w:val="32"/>
          <w:lang w:val="en-US" w:eastAsia="zh-CN"/>
        </w:rPr>
        <w:t>非</w:t>
      </w:r>
      <w:r>
        <w:rPr>
          <w:rFonts w:hint="eastAsia" w:ascii="Times New Roman" w:hAnsi="Times New Roman" w:eastAsia="仿宋_GB2312" w:cs="Times New Roman"/>
          <w:bCs/>
          <w:color w:val="auto"/>
          <w:sz w:val="32"/>
          <w:szCs w:val="32"/>
          <w:lang w:val="en-US" w:eastAsia="zh-CN"/>
        </w:rPr>
        <w:t>授权方式</w:t>
      </w:r>
      <w:r>
        <w:rPr>
          <w:rFonts w:hint="eastAsia" w:eastAsia="仿宋_GB2312" w:cs="Times New Roman"/>
          <w:bCs/>
          <w:color w:val="auto"/>
          <w:sz w:val="32"/>
          <w:szCs w:val="32"/>
          <w:lang w:val="en-US" w:eastAsia="zh-CN"/>
        </w:rPr>
        <w:t>进行</w:t>
      </w:r>
      <w:r>
        <w:rPr>
          <w:rFonts w:hint="eastAsia" w:ascii="Times New Roman" w:hAnsi="Times New Roman" w:eastAsia="仿宋_GB2312" w:cs="Times New Roman"/>
          <w:bCs/>
          <w:color w:val="auto"/>
          <w:sz w:val="32"/>
          <w:szCs w:val="32"/>
          <w:lang w:val="en-US" w:eastAsia="zh-CN"/>
        </w:rPr>
        <w:t>更改</w:t>
      </w:r>
      <w:r>
        <w:rPr>
          <w:rFonts w:hint="eastAsia" w:eastAsia="仿宋_GB2312" w:cs="Times New Roman"/>
          <w:bCs/>
          <w:color w:val="auto"/>
          <w:sz w:val="32"/>
          <w:szCs w:val="32"/>
          <w:lang w:val="en-US" w:eastAsia="zh-CN"/>
        </w:rPr>
        <w:t>（含删除、添加）</w:t>
      </w:r>
      <w:r>
        <w:rPr>
          <w:rFonts w:hint="eastAsia" w:ascii="Times New Roman" w:hAnsi="Times New Roman" w:eastAsia="仿宋_GB2312" w:cs="Times New Roman"/>
          <w:bCs/>
          <w:color w:val="auto"/>
          <w:sz w:val="32"/>
          <w:szCs w:val="32"/>
          <w:lang w:val="en-US" w:eastAsia="zh-CN"/>
        </w:rPr>
        <w:t>的特性，</w:t>
      </w:r>
      <w:r>
        <w:rPr>
          <w:rFonts w:ascii="Times New Roman" w:eastAsia="仿宋_GB2312" w:cs="Times New Roman"/>
          <w:bCs/>
          <w:color w:val="auto"/>
          <w:sz w:val="32"/>
          <w:szCs w:val="32"/>
        </w:rPr>
        <w:t>即医疗器械相关数据是准确和完整的</w:t>
      </w:r>
      <w:r>
        <w:rPr>
          <w:rFonts w:hint="eastAsia" w:ascii="Times New Roman" w:eastAsia="仿宋_GB2312" w:cs="Times New Roman"/>
          <w:bCs/>
          <w:color w:val="auto"/>
          <w:sz w:val="32"/>
          <w:szCs w:val="32"/>
        </w:rPr>
        <w:t>，且未</w:t>
      </w:r>
      <w:r>
        <w:rPr>
          <w:rFonts w:ascii="Times New Roman" w:eastAsia="仿宋_GB2312" w:cs="Times New Roman"/>
          <w:bCs/>
          <w:color w:val="auto"/>
          <w:sz w:val="32"/>
          <w:szCs w:val="32"/>
        </w:rPr>
        <w:t>被</w:t>
      </w:r>
      <w:r>
        <w:rPr>
          <w:rFonts w:hint="eastAsia" w:ascii="Times New Roman" w:eastAsia="仿宋_GB2312" w:cs="Times New Roman"/>
          <w:bCs/>
          <w:color w:val="auto"/>
          <w:sz w:val="32"/>
          <w:szCs w:val="32"/>
        </w:rPr>
        <w:t>篡改</w:t>
      </w:r>
      <w:r>
        <w:rPr>
          <w:rFonts w:hint="eastAsia" w:asci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可得性</w:t>
      </w:r>
      <w:r>
        <w:rPr>
          <w:rFonts w:hint="eastAsia" w:ascii="Times New Roman" w:hAnsi="Times New Roman" w:eastAsia="仿宋_GB2312" w:cs="Times New Roman"/>
          <w:bCs/>
          <w:color w:val="auto"/>
          <w:sz w:val="32"/>
          <w:szCs w:val="32"/>
          <w:lang w:val="en-US" w:eastAsia="zh-CN"/>
        </w:rPr>
        <w:t>是指信息可根据授权实体要求进行访问和使用的特性，</w:t>
      </w:r>
      <w:r>
        <w:rPr>
          <w:rFonts w:ascii="Times New Roman" w:hAnsi="Times New Roman" w:eastAsia="仿宋_GB2312" w:cs="Times New Roman"/>
          <w:bCs/>
          <w:color w:val="auto"/>
          <w:sz w:val="32"/>
          <w:szCs w:val="32"/>
        </w:rPr>
        <w:t>即医疗器械</w:t>
      </w:r>
      <w:r>
        <w:rPr>
          <w:rFonts w:hint="eastAsia" w:ascii="Times New Roman" w:hAnsi="Times New Roman" w:eastAsia="仿宋_GB2312" w:cs="Times New Roman"/>
          <w:bCs/>
          <w:color w:val="auto"/>
          <w:sz w:val="32"/>
          <w:szCs w:val="32"/>
          <w:lang w:val="en-US" w:eastAsia="zh-CN"/>
        </w:rPr>
        <w:t>产品自身和</w:t>
      </w:r>
      <w:r>
        <w:rPr>
          <w:rFonts w:ascii="Times New Roman" w:hAnsi="Times New Roman" w:eastAsia="仿宋_GB2312" w:cs="Times New Roman"/>
          <w:bCs/>
          <w:color w:val="auto"/>
          <w:sz w:val="32"/>
          <w:szCs w:val="32"/>
        </w:rPr>
        <w:t>相关数据</w:t>
      </w:r>
      <w:r>
        <w:rPr>
          <w:rFonts w:hint="eastAsia" w:ascii="Times New Roman" w:hAnsi="Times New Roman" w:eastAsia="仿宋_GB2312" w:cs="Times New Roman"/>
          <w:bCs/>
          <w:color w:val="auto"/>
          <w:sz w:val="32"/>
          <w:szCs w:val="32"/>
          <w:lang w:val="en-US" w:eastAsia="zh-CN"/>
        </w:rPr>
        <w:t>能</w:t>
      </w:r>
      <w:r>
        <w:rPr>
          <w:rFonts w:ascii="Times New Roman" w:hAnsi="Times New Roman" w:eastAsia="仿宋_GB2312" w:cs="Times New Roman"/>
          <w:bCs/>
          <w:color w:val="auto"/>
          <w:sz w:val="32"/>
          <w:szCs w:val="32"/>
        </w:rPr>
        <w:t>以预期方式适时进行访问和使用。</w:t>
      </w:r>
    </w:p>
    <w:p>
      <w:pPr>
        <w:spacing w:line="60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除保密性、完整性、可得性三个基本特性外，医疗器械网络安全还包括真实性（Authenticity）、抗抵赖性（Non-Repudiation）、可核查性（</w:t>
      </w:r>
      <w:bookmarkStart w:id="0" w:name="OLE_LINK2"/>
      <w:r>
        <w:rPr>
          <w:rFonts w:hint="eastAsia" w:ascii="Times New Roman" w:hAnsi="Times New Roman" w:eastAsia="仿宋_GB2312" w:cs="Times New Roman"/>
          <w:bCs/>
          <w:color w:val="auto"/>
          <w:sz w:val="32"/>
          <w:szCs w:val="32"/>
          <w:lang w:val="en-US" w:eastAsia="zh-CN"/>
        </w:rPr>
        <w:t>Accountability</w:t>
      </w:r>
      <w:bookmarkEnd w:id="0"/>
      <w:r>
        <w:rPr>
          <w:rFonts w:hint="eastAsia" w:ascii="Times New Roman" w:hAnsi="Times New Roman" w:eastAsia="仿宋_GB2312" w:cs="Times New Roman"/>
          <w:bCs/>
          <w:color w:val="auto"/>
          <w:sz w:val="32"/>
          <w:szCs w:val="32"/>
          <w:lang w:val="en-US" w:eastAsia="zh-CN"/>
        </w:rPr>
        <w:t>）、可靠性（Reliability）等特性。其中，真实性是指实体符合其所声称的特性，抗抵赖性是指实体</w:t>
      </w:r>
      <w:r>
        <w:rPr>
          <w:rFonts w:hint="eastAsia" w:eastAsia="仿宋_GB2312" w:cs="Times New Roman"/>
          <w:bCs/>
          <w:color w:val="auto"/>
          <w:sz w:val="32"/>
          <w:szCs w:val="32"/>
          <w:lang w:val="en-US" w:eastAsia="zh-CN"/>
        </w:rPr>
        <w:t>可</w:t>
      </w:r>
      <w:r>
        <w:rPr>
          <w:rFonts w:hint="eastAsia" w:ascii="Times New Roman" w:hAnsi="Times New Roman" w:eastAsia="仿宋_GB2312" w:cs="Times New Roman"/>
          <w:bCs/>
          <w:color w:val="auto"/>
          <w:sz w:val="32"/>
          <w:szCs w:val="32"/>
          <w:lang w:val="en-US" w:eastAsia="zh-CN"/>
        </w:rPr>
        <w:t>证明所声称事件或活动的发生及其发起实体的特性，可核查性是指实体的活动及结果可被追溯的特性，可靠性是指实体的活动及结果与预期保持一致的特性。</w:t>
      </w:r>
    </w:p>
    <w:p>
      <w:pPr>
        <w:spacing w:line="600" w:lineRule="exact"/>
        <w:ind w:firstLine="640" w:firstLineChars="200"/>
        <w:rPr>
          <w:rFonts w:hint="eastAsia" w:eastAsia="仿宋_GB2312"/>
          <w:sz w:val="32"/>
          <w:szCs w:val="32"/>
          <w:lang w:val="en-US" w:eastAsia="zh-CN"/>
        </w:rPr>
      </w:pPr>
      <w:r>
        <w:rPr>
          <w:rFonts w:hint="eastAsia" w:eastAsia="仿宋_GB2312" w:cs="Times New Roman"/>
          <w:bCs/>
          <w:color w:val="auto"/>
          <w:sz w:val="32"/>
          <w:szCs w:val="32"/>
          <w:lang w:val="en-US" w:eastAsia="zh-CN"/>
        </w:rPr>
        <w:t>保密性、</w:t>
      </w:r>
      <w:r>
        <w:rPr>
          <w:rFonts w:hint="eastAsia" w:ascii="Times New Roman" w:hAnsi="Times New Roman" w:eastAsia="仿宋_GB2312" w:cs="Times New Roman"/>
          <w:bCs/>
          <w:color w:val="auto"/>
          <w:sz w:val="32"/>
          <w:szCs w:val="32"/>
          <w:lang w:val="en-US" w:eastAsia="zh-CN"/>
        </w:rPr>
        <w:t>完整性、可得性</w:t>
      </w:r>
      <w:r>
        <w:rPr>
          <w:rFonts w:hint="eastAsia" w:eastAsia="仿宋_GB2312" w:cs="Times New Roman"/>
          <w:bCs/>
          <w:color w:val="auto"/>
          <w:sz w:val="32"/>
          <w:szCs w:val="32"/>
          <w:lang w:val="en-US" w:eastAsia="zh-CN"/>
        </w:rPr>
        <w:t>等网络安全特性是相互制约的关系，某一特性的能力提升会使得另一特性或多个特性的能力下降，例如可得性的提升通常会降低保密性和完整性，因此需要基于产品特性进行平衡兼顾。注册人应结合医疗器械的预期用途、使用场景、核心功能进行综合考量，从而</w:t>
      </w:r>
      <w:r>
        <w:rPr>
          <w:rFonts w:hint="eastAsia" w:eastAsia="仿宋_GB2312"/>
          <w:sz w:val="32"/>
          <w:szCs w:val="32"/>
          <w:lang w:val="en-US" w:eastAsia="zh-CN"/>
        </w:rPr>
        <w:t>确定医疗器械网络安全特性的具体要求。</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此外，</w:t>
      </w:r>
      <w:r>
        <w:rPr>
          <w:rFonts w:hint="eastAsia" w:ascii="Times New Roman" w:hAnsi="Times New Roman" w:eastAsia="仿宋_GB2312" w:cs="Times New Roman"/>
          <w:bCs/>
          <w:color w:val="auto"/>
          <w:sz w:val="32"/>
          <w:szCs w:val="32"/>
          <w:lang w:val="en-US" w:eastAsia="zh-CN"/>
        </w:rPr>
        <w:t>尽管信息安全、网络安全、数据安全的定义</w:t>
      </w:r>
      <w:r>
        <w:rPr>
          <w:rFonts w:hint="eastAsia" w:eastAsia="仿宋_GB2312" w:cs="Times New Roman"/>
          <w:bCs/>
          <w:color w:val="auto"/>
          <w:sz w:val="32"/>
          <w:szCs w:val="32"/>
          <w:lang w:val="en-US" w:eastAsia="zh-CN"/>
        </w:rPr>
        <w:t>和范围</w:t>
      </w:r>
      <w:r>
        <w:rPr>
          <w:rFonts w:hint="eastAsia" w:ascii="Times New Roman" w:hAnsi="Times New Roman" w:eastAsia="仿宋_GB2312" w:cs="Times New Roman"/>
          <w:bCs/>
          <w:color w:val="auto"/>
          <w:sz w:val="32"/>
          <w:szCs w:val="32"/>
          <w:lang w:val="en-US" w:eastAsia="zh-CN"/>
        </w:rPr>
        <w:t>各有侧重，既有联系又有区别，不尽相同，但是本指导原则从医疗器械软件角度出发不做严格区分，</w:t>
      </w:r>
      <w:r>
        <w:rPr>
          <w:rFonts w:hint="eastAsia" w:eastAsia="仿宋_GB2312"/>
          <w:sz w:val="32"/>
          <w:szCs w:val="32"/>
          <w:lang w:val="en-US" w:eastAsia="zh-CN"/>
        </w:rPr>
        <w:t>统一采用网络安全进行描述，</w:t>
      </w:r>
      <w:r>
        <w:rPr>
          <w:rFonts w:hint="eastAsia" w:ascii="Times New Roman" w:hAnsi="Times New Roman" w:eastAsia="仿宋_GB2312" w:cs="Times New Roman"/>
          <w:bCs/>
          <w:color w:val="auto"/>
          <w:sz w:val="32"/>
          <w:szCs w:val="32"/>
          <w:lang w:val="en-US" w:eastAsia="zh-CN"/>
        </w:rPr>
        <w:t>即从</w:t>
      </w:r>
      <w:r>
        <w:rPr>
          <w:rFonts w:hint="eastAsia" w:eastAsia="仿宋_GB2312" w:cs="Times New Roman"/>
          <w:bCs/>
          <w:color w:val="auto"/>
          <w:sz w:val="32"/>
          <w:szCs w:val="32"/>
          <w:lang w:val="en-US" w:eastAsia="zh-CN"/>
        </w:rPr>
        <w:t>网络</w:t>
      </w:r>
      <w:r>
        <w:rPr>
          <w:rFonts w:hint="eastAsia" w:ascii="Times New Roman" w:hAnsi="Times New Roman" w:eastAsia="仿宋_GB2312" w:cs="Times New Roman"/>
          <w:bCs/>
          <w:color w:val="auto"/>
          <w:sz w:val="32"/>
          <w:szCs w:val="32"/>
          <w:lang w:val="en-US" w:eastAsia="zh-CN"/>
        </w:rPr>
        <w:t>安全角度综合考虑医疗</w:t>
      </w:r>
      <w:r>
        <w:rPr>
          <w:rFonts w:hint="eastAsia" w:eastAsia="仿宋_GB2312"/>
          <w:sz w:val="32"/>
          <w:szCs w:val="32"/>
          <w:lang w:val="en-US" w:eastAsia="zh-CN"/>
        </w:rPr>
        <w:t>器械的信息安全和数据安全。</w:t>
      </w:r>
    </w:p>
    <w:p>
      <w:pPr>
        <w:spacing w:line="600" w:lineRule="exact"/>
        <w:ind w:firstLine="640" w:firstLineChars="200"/>
        <w:rPr>
          <w:rFonts w:hint="default" w:ascii="Times New Roman" w:eastAsia="仿宋_GB2312" w:cs="Times New Roman"/>
          <w:bCs/>
          <w:color w:val="auto"/>
          <w:sz w:val="32"/>
          <w:szCs w:val="32"/>
          <w:lang w:val="en-US" w:eastAsia="zh-CN"/>
        </w:rPr>
      </w:pPr>
      <w:r>
        <w:rPr>
          <w:rFonts w:hint="eastAsia" w:ascii="Times New Roman" w:eastAsia="仿宋_GB2312" w:cs="Times New Roman"/>
          <w:bCs/>
          <w:color w:val="auto"/>
          <w:sz w:val="32"/>
          <w:szCs w:val="32"/>
          <w:lang w:val="en-US" w:eastAsia="zh-CN"/>
        </w:rPr>
        <w:t>2.</w:t>
      </w:r>
      <w:r>
        <w:rPr>
          <w:rFonts w:ascii="Times New Roman" w:eastAsia="仿宋_GB2312" w:cs="Times New Roman"/>
          <w:bCs/>
          <w:color w:val="auto"/>
          <w:sz w:val="32"/>
          <w:szCs w:val="32"/>
        </w:rPr>
        <w:t>医疗器械</w:t>
      </w:r>
      <w:r>
        <w:rPr>
          <w:rFonts w:hint="eastAsia" w:ascii="Times New Roman" w:eastAsia="仿宋_GB2312" w:cs="Times New Roman"/>
          <w:bCs/>
          <w:color w:val="auto"/>
          <w:sz w:val="32"/>
          <w:szCs w:val="32"/>
          <w:lang w:val="en-US" w:eastAsia="zh-CN"/>
        </w:rPr>
        <w:t>相关数据</w:t>
      </w:r>
    </w:p>
    <w:p>
      <w:pPr>
        <w:spacing w:line="600" w:lineRule="exact"/>
        <w:ind w:firstLine="640" w:firstLineChars="200"/>
        <w:rPr>
          <w:rFonts w:hint="eastAsia" w:eastAsia="仿宋_GB2312"/>
          <w:sz w:val="32"/>
          <w:szCs w:val="32"/>
          <w:lang w:val="en-US" w:eastAsia="zh-CN"/>
        </w:rPr>
      </w:pPr>
      <w:r>
        <w:rPr>
          <w:rFonts w:hint="eastAsia" w:eastAsia="仿宋_GB2312"/>
          <w:sz w:val="32"/>
          <w:szCs w:val="32"/>
        </w:rPr>
        <w:t>医疗器械相关数据可分为</w:t>
      </w:r>
      <w:r>
        <w:rPr>
          <w:rFonts w:hint="eastAsia" w:eastAsia="仿宋_GB2312"/>
          <w:sz w:val="32"/>
          <w:szCs w:val="32"/>
          <w:lang w:val="en-US" w:eastAsia="zh-CN"/>
        </w:rPr>
        <w:t>医疗数据和设备数据。</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（1）医疗数据是指医疗器械所使用的、产生的与医疗活动相关的数据（含日志），从个人信息保护角度又可分为敏感医疗数据、非敏感医疗数据，其中</w:t>
      </w:r>
      <w:bookmarkStart w:id="1" w:name="OLE_LINK4"/>
      <w:r>
        <w:rPr>
          <w:rFonts w:hint="eastAsia" w:eastAsia="仿宋_GB2312"/>
          <w:sz w:val="32"/>
          <w:szCs w:val="32"/>
          <w:lang w:val="en-US" w:eastAsia="zh-CN"/>
        </w:rPr>
        <w:t>敏感医疗数据</w:t>
      </w:r>
      <w:bookmarkEnd w:id="1"/>
      <w:r>
        <w:rPr>
          <w:rFonts w:hint="eastAsia" w:eastAsia="仿宋_GB2312"/>
          <w:sz w:val="32"/>
          <w:szCs w:val="32"/>
          <w:lang w:val="en-US" w:eastAsia="zh-CN"/>
        </w:rPr>
        <w:t>是指含有个人信息的医疗数据，反之即为非敏感医疗数据。个人信息</w:t>
      </w:r>
      <w:r>
        <w:rPr>
          <w:rFonts w:hint="eastAsia" w:eastAsia="仿宋_GB2312"/>
          <w:sz w:val="32"/>
          <w:szCs w:val="32"/>
        </w:rPr>
        <w:t>是指能够单独或与其他信息结合识别</w:t>
      </w:r>
      <w:r>
        <w:rPr>
          <w:rFonts w:hint="eastAsia" w:eastAsia="仿宋_GB2312"/>
          <w:sz w:val="32"/>
          <w:szCs w:val="32"/>
          <w:lang w:val="en-US" w:eastAsia="zh-CN"/>
        </w:rPr>
        <w:t>特定</w:t>
      </w:r>
      <w:r>
        <w:rPr>
          <w:rFonts w:hint="eastAsia" w:eastAsia="仿宋_GB2312"/>
          <w:sz w:val="32"/>
          <w:szCs w:val="32"/>
        </w:rPr>
        <w:t>自然人个人身份的各种信息</w:t>
      </w:r>
      <w:r>
        <w:rPr>
          <w:rFonts w:hint="eastAsia" w:eastAsia="仿宋_GB2312"/>
          <w:sz w:val="32"/>
          <w:szCs w:val="32"/>
          <w:lang w:eastAsia="zh-CN"/>
        </w:rPr>
        <w:t>，</w:t>
      </w:r>
      <w:r>
        <w:rPr>
          <w:rFonts w:hint="eastAsia" w:eastAsia="仿宋_GB2312"/>
          <w:sz w:val="32"/>
          <w:szCs w:val="32"/>
          <w:lang w:val="en-US" w:eastAsia="zh-CN"/>
        </w:rPr>
        <w:t>如</w:t>
      </w:r>
      <w:r>
        <w:rPr>
          <w:rFonts w:hint="eastAsia" w:ascii="Times New Roman" w:hAnsi="Times New Roman" w:eastAsia="仿宋_GB2312" w:cs="Times New Roman"/>
          <w:i w:val="0"/>
          <w:caps w:val="0"/>
          <w:spacing w:val="0"/>
          <w:sz w:val="32"/>
          <w:szCs w:val="32"/>
          <w:shd w:val="clear"/>
        </w:rPr>
        <w:t>自然人的姓名、出生日期、身份证件号码、个人生物识别信息</w:t>
      </w:r>
      <w:r>
        <w:rPr>
          <w:rFonts w:hint="eastAsia" w:eastAsia="仿宋_GB2312" w:cs="Times New Roman"/>
          <w:i w:val="0"/>
          <w:caps w:val="0"/>
          <w:spacing w:val="0"/>
          <w:sz w:val="32"/>
          <w:szCs w:val="32"/>
          <w:shd w:val="clear"/>
          <w:lang w:eastAsia="zh-CN"/>
        </w:rPr>
        <w:t>（</w:t>
      </w:r>
      <w:r>
        <w:rPr>
          <w:rFonts w:hint="eastAsia" w:eastAsia="仿宋_GB2312" w:cs="Times New Roman"/>
          <w:i w:val="0"/>
          <w:caps w:val="0"/>
          <w:spacing w:val="0"/>
          <w:sz w:val="32"/>
          <w:szCs w:val="32"/>
          <w:shd w:val="clear"/>
          <w:lang w:val="en-US" w:eastAsia="zh-CN"/>
        </w:rPr>
        <w:t>含容貌信息</w:t>
      </w:r>
      <w:r>
        <w:rPr>
          <w:rFonts w:hint="eastAsia" w:eastAsia="仿宋_GB2312" w:cs="Times New Roman"/>
          <w:i w:val="0"/>
          <w:caps w:val="0"/>
          <w:spacing w:val="0"/>
          <w:sz w:val="32"/>
          <w:szCs w:val="32"/>
          <w:shd w:val="clear"/>
          <w:lang w:eastAsia="zh-CN"/>
        </w:rPr>
        <w:t>）</w:t>
      </w:r>
      <w:r>
        <w:rPr>
          <w:rFonts w:hint="eastAsia" w:ascii="Times New Roman" w:hAnsi="Times New Roman" w:eastAsia="仿宋_GB2312" w:cs="Times New Roman"/>
          <w:i w:val="0"/>
          <w:caps w:val="0"/>
          <w:spacing w:val="0"/>
          <w:sz w:val="32"/>
          <w:szCs w:val="32"/>
          <w:shd w:val="clear"/>
        </w:rPr>
        <w:t>、住址、电话号码等</w:t>
      </w:r>
      <w:r>
        <w:rPr>
          <w:rFonts w:hint="eastAsia" w:eastAsia="仿宋_GB2312"/>
          <w:sz w:val="32"/>
          <w:szCs w:val="32"/>
        </w:rPr>
        <w:t>。</w:t>
      </w:r>
      <w:r>
        <w:rPr>
          <w:rFonts w:hint="eastAsia" w:eastAsia="仿宋_GB2312"/>
          <w:sz w:val="32"/>
          <w:szCs w:val="32"/>
          <w:lang w:val="en-US" w:eastAsia="zh-CN"/>
        </w:rPr>
        <w:t>敏感医疗数据属于健康数据，健康数据是指</w:t>
      </w:r>
      <w:r>
        <w:rPr>
          <w:rFonts w:hint="eastAsia" w:eastAsia="仿宋_GB2312"/>
          <w:sz w:val="32"/>
          <w:szCs w:val="32"/>
        </w:rPr>
        <w:t>标明生理、心理健康状况的私人数据</w:t>
      </w:r>
      <w:r>
        <w:rPr>
          <w:rFonts w:hint="eastAsia" w:eastAsia="仿宋_GB2312"/>
          <w:sz w:val="32"/>
          <w:szCs w:val="32"/>
          <w:lang w:eastAsia="zh-CN"/>
        </w:rPr>
        <w:t>，</w:t>
      </w:r>
      <w:r>
        <w:rPr>
          <w:rFonts w:hint="eastAsia" w:eastAsia="仿宋_GB2312"/>
          <w:sz w:val="32"/>
          <w:szCs w:val="32"/>
          <w:lang w:val="en-US" w:eastAsia="zh-CN"/>
        </w:rPr>
        <w:t>涵盖医疗领域、健康领域。</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w:t>
      </w:r>
      <w:r>
        <w:rPr>
          <w:rFonts w:hint="eastAsia" w:eastAsia="仿宋_GB2312"/>
          <w:sz w:val="32"/>
          <w:szCs w:val="32"/>
        </w:rPr>
        <w:t>设备数据</w:t>
      </w:r>
      <w:r>
        <w:rPr>
          <w:rFonts w:hint="eastAsia" w:eastAsia="仿宋_GB2312"/>
          <w:sz w:val="32"/>
          <w:szCs w:val="32"/>
          <w:lang w:val="en-US" w:eastAsia="zh-CN"/>
        </w:rPr>
        <w:t>是指描述医疗器械</w:t>
      </w:r>
      <w:r>
        <w:rPr>
          <w:rFonts w:hint="eastAsia" w:eastAsia="仿宋_GB2312"/>
          <w:sz w:val="32"/>
          <w:szCs w:val="32"/>
        </w:rPr>
        <w:t>运行状况的数据，用于监视、控制</w:t>
      </w:r>
      <w:r>
        <w:rPr>
          <w:rFonts w:hint="eastAsia" w:eastAsia="仿宋_GB2312"/>
          <w:sz w:val="32"/>
          <w:szCs w:val="32"/>
          <w:lang w:val="en-US" w:eastAsia="zh-CN"/>
        </w:rPr>
        <w:t>医疗器械</w:t>
      </w:r>
      <w:r>
        <w:rPr>
          <w:rFonts w:hint="eastAsia" w:eastAsia="仿宋_GB2312"/>
          <w:sz w:val="32"/>
          <w:szCs w:val="32"/>
        </w:rPr>
        <w:t>运行或用于</w:t>
      </w:r>
      <w:r>
        <w:rPr>
          <w:rFonts w:hint="eastAsia" w:eastAsia="仿宋_GB2312"/>
          <w:sz w:val="32"/>
          <w:szCs w:val="32"/>
          <w:lang w:val="en-US" w:eastAsia="zh-CN"/>
        </w:rPr>
        <w:t>医疗器械</w:t>
      </w:r>
      <w:r>
        <w:rPr>
          <w:rFonts w:hint="eastAsia" w:eastAsia="仿宋_GB2312"/>
          <w:sz w:val="32"/>
          <w:szCs w:val="32"/>
        </w:rPr>
        <w:t>的维护</w:t>
      </w:r>
      <w:r>
        <w:rPr>
          <w:rFonts w:hint="eastAsia" w:eastAsia="仿宋_GB2312"/>
          <w:sz w:val="32"/>
          <w:szCs w:val="32"/>
          <w:lang w:val="en-US" w:eastAsia="zh-CN"/>
        </w:rPr>
        <w:t>维修</w:t>
      </w:r>
      <w:r>
        <w:rPr>
          <w:rFonts w:hint="eastAsia" w:eastAsia="仿宋_GB2312"/>
          <w:sz w:val="32"/>
          <w:szCs w:val="32"/>
        </w:rPr>
        <w:t>，</w:t>
      </w:r>
      <w:r>
        <w:rPr>
          <w:rFonts w:hint="eastAsia" w:eastAsia="仿宋_GB2312"/>
          <w:sz w:val="32"/>
          <w:szCs w:val="32"/>
          <w:lang w:val="en-US" w:eastAsia="zh-CN"/>
        </w:rPr>
        <w:t>不应含有个人信息。</w:t>
      </w:r>
    </w:p>
    <w:p>
      <w:pPr>
        <w:spacing w:line="600" w:lineRule="exact"/>
        <w:ind w:firstLine="640" w:firstLineChars="200"/>
        <w:rPr>
          <w:rFonts w:hint="eastAsia" w:eastAsia="仿宋_GB2312"/>
          <w:sz w:val="32"/>
          <w:szCs w:val="32"/>
          <w:lang w:val="en-US" w:eastAsia="zh-CN"/>
        </w:rPr>
      </w:pPr>
      <w:bookmarkStart w:id="2" w:name="OLE_LINK16"/>
      <w:r>
        <w:rPr>
          <w:rFonts w:hint="eastAsia" w:eastAsia="仿宋_GB2312"/>
          <w:sz w:val="32"/>
          <w:szCs w:val="32"/>
          <w:lang w:eastAsia="zh-CN"/>
        </w:rPr>
        <w:t>注册人</w:t>
      </w:r>
      <w:r>
        <w:rPr>
          <w:rFonts w:hint="eastAsia" w:eastAsia="仿宋_GB2312"/>
          <w:sz w:val="32"/>
          <w:szCs w:val="32"/>
        </w:rPr>
        <w:t>应</w:t>
      </w:r>
      <w:r>
        <w:rPr>
          <w:rFonts w:hint="eastAsia" w:eastAsia="仿宋_GB2312"/>
          <w:sz w:val="32"/>
          <w:szCs w:val="32"/>
          <w:lang w:val="en-US" w:eastAsia="zh-CN"/>
        </w:rPr>
        <w:t>基于医疗器械相关数据的</w:t>
      </w:r>
      <w:r>
        <w:rPr>
          <w:rFonts w:hint="eastAsia" w:eastAsia="仿宋_GB2312"/>
          <w:sz w:val="32"/>
          <w:szCs w:val="32"/>
        </w:rPr>
        <w:t>类型、功能、用途</w:t>
      </w:r>
      <w:r>
        <w:rPr>
          <w:rFonts w:hint="eastAsia" w:eastAsia="仿宋_GB2312"/>
          <w:sz w:val="32"/>
          <w:szCs w:val="32"/>
          <w:lang w:eastAsia="zh-CN"/>
        </w:rPr>
        <w:t>，</w:t>
      </w:r>
      <w:r>
        <w:rPr>
          <w:rFonts w:hint="eastAsia" w:eastAsia="仿宋_GB2312"/>
          <w:sz w:val="32"/>
          <w:szCs w:val="32"/>
          <w:lang w:val="en-US" w:eastAsia="zh-CN"/>
        </w:rPr>
        <w:t>结合网络安全特性考虑医疗器械数据安全要求。同时，保证敏感医疗数据所含个人信息免于泄露、滥用和篡改，以及医疗数据和设备数据的有效隔离。</w:t>
      </w:r>
    </w:p>
    <w:bookmarkEnd w:id="2"/>
    <w:p>
      <w:pPr>
        <w:spacing w:line="600" w:lineRule="exact"/>
        <w:ind w:firstLine="640" w:firstLineChars="200"/>
        <w:rPr>
          <w:rFonts w:hint="eastAsia" w:ascii="Times New Roman" w:eastAsia="仿宋_GB2312" w:cs="Times New Roman"/>
          <w:bCs/>
          <w:color w:val="auto"/>
          <w:sz w:val="32"/>
          <w:szCs w:val="32"/>
          <w:lang w:val="en-US" w:eastAsia="zh-CN"/>
        </w:rPr>
      </w:pPr>
      <w:r>
        <w:rPr>
          <w:rFonts w:hint="eastAsia" w:ascii="Times New Roman" w:eastAsia="仿宋_GB2312" w:cs="Times New Roman"/>
          <w:bCs/>
          <w:color w:val="auto"/>
          <w:sz w:val="32"/>
          <w:szCs w:val="32"/>
          <w:lang w:val="en-US" w:eastAsia="zh-CN"/>
        </w:rPr>
        <w:t>3.电子接口</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医疗器械电子接口包括</w:t>
      </w:r>
      <w:r>
        <w:rPr>
          <w:rFonts w:hint="eastAsia" w:eastAsia="仿宋_GB2312"/>
          <w:sz w:val="32"/>
          <w:szCs w:val="32"/>
          <w:lang w:val="en-US" w:eastAsia="zh-CN"/>
        </w:rPr>
        <w:t>网络接口、电子数据交换接口。</w:t>
      </w:r>
    </w:p>
    <w:p>
      <w:pPr>
        <w:spacing w:line="600" w:lineRule="exact"/>
        <w:ind w:firstLine="640" w:firstLineChars="200"/>
        <w:rPr>
          <w:rFonts w:hint="default" w:eastAsia="仿宋_GB2312"/>
          <w:sz w:val="32"/>
          <w:szCs w:val="32"/>
          <w:lang w:val="en-US" w:eastAsia="zh-CN"/>
        </w:rPr>
      </w:pPr>
      <w:r>
        <w:rPr>
          <w:rFonts w:hint="eastAsia" w:ascii="Times New Roman" w:hAnsi="Times New Roman" w:eastAsia="仿宋_GB2312" w:cs="Times New Roman"/>
          <w:sz w:val="32"/>
          <w:szCs w:val="32"/>
          <w:lang w:val="en-US" w:eastAsia="zh-CN"/>
        </w:rPr>
        <w:t>（1）网络</w:t>
      </w:r>
      <w:r>
        <w:rPr>
          <w:rFonts w:hint="eastAsia" w:eastAsia="仿宋_GB2312" w:cs="Times New Roman"/>
          <w:sz w:val="32"/>
          <w:szCs w:val="32"/>
          <w:lang w:val="en-US" w:eastAsia="zh-CN"/>
        </w:rPr>
        <w:t>接口：</w:t>
      </w:r>
      <w:r>
        <w:rPr>
          <w:rFonts w:hint="eastAsia" w:ascii="Times New Roman" w:hAnsi="Times New Roman" w:eastAsia="仿宋_GB2312" w:cs="Times New Roman"/>
          <w:sz w:val="32"/>
          <w:szCs w:val="32"/>
          <w:lang w:val="en-US" w:eastAsia="zh-CN"/>
        </w:rPr>
        <w:t>是指医疗器械</w:t>
      </w:r>
      <w:r>
        <w:rPr>
          <w:rFonts w:hint="eastAsia" w:eastAsia="仿宋_GB2312" w:cs="Times New Roman"/>
          <w:sz w:val="32"/>
          <w:szCs w:val="32"/>
          <w:lang w:val="en-US" w:eastAsia="zh-CN"/>
        </w:rPr>
        <w:t>通过网络</w:t>
      </w:r>
      <w:r>
        <w:rPr>
          <w:rFonts w:hint="eastAsia" w:ascii="Times New Roman" w:hAnsi="Times New Roman" w:eastAsia="仿宋_GB2312" w:cs="Times New Roman"/>
          <w:sz w:val="32"/>
          <w:szCs w:val="32"/>
          <w:lang w:val="en-US" w:eastAsia="zh-CN"/>
        </w:rPr>
        <w:t>进行电子数据交换或远程控制，此时需考虑网络的技术特征要求，包括但不限于网络形式（有线、无线）</w:t>
      </w:r>
      <w:r>
        <w:rPr>
          <w:rFonts w:hint="eastAsia" w:eastAsia="仿宋_GB2312" w:cs="Times New Roman"/>
          <w:sz w:val="32"/>
          <w:szCs w:val="32"/>
          <w:lang w:val="en-US" w:eastAsia="zh-CN"/>
        </w:rPr>
        <w:t>、物理接口（如电口、光口）、数据接口（</w:t>
      </w:r>
      <w:r>
        <w:rPr>
          <w:rFonts w:hint="eastAsia" w:ascii="Times New Roman" w:hAnsi="Times New Roman" w:eastAsia="仿宋_GB2312" w:cs="Times New Roman"/>
          <w:sz w:val="32"/>
          <w:szCs w:val="32"/>
          <w:lang w:val="en-US" w:eastAsia="zh-CN"/>
        </w:rPr>
        <w:t>标准协议、私有协议</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、远程控制方式（实时、非实时）、性能指标（如</w:t>
      </w:r>
      <w:r>
        <w:rPr>
          <w:rFonts w:hint="eastAsia" w:eastAsia="仿宋_GB2312" w:cs="Times New Roman"/>
          <w:sz w:val="32"/>
          <w:szCs w:val="32"/>
          <w:lang w:val="en-US" w:eastAsia="zh-CN"/>
        </w:rPr>
        <w:t>端口、</w:t>
      </w:r>
      <w:r>
        <w:rPr>
          <w:rFonts w:hint="eastAsia" w:ascii="Times New Roman" w:hAnsi="Times New Roman" w:eastAsia="仿宋_GB2312" w:cs="Times New Roman"/>
          <w:sz w:val="32"/>
          <w:szCs w:val="32"/>
          <w:lang w:val="en-US" w:eastAsia="zh-CN"/>
        </w:rPr>
        <w:t>传输速率、带宽）等。无线网络包括Wi-Fi</w:t>
      </w:r>
      <w:r>
        <w:rPr>
          <w:rFonts w:hint="eastAsia" w:eastAsia="仿宋_GB2312" w:cs="Times New Roman"/>
          <w:sz w:val="32"/>
          <w:szCs w:val="32"/>
          <w:lang w:val="en-US" w:eastAsia="zh-CN"/>
        </w:rPr>
        <w:t>（</w:t>
      </w:r>
      <w:r>
        <w:rPr>
          <w:rFonts w:hint="eastAsia" w:eastAsia="仿宋_GB2312"/>
          <w:sz w:val="32"/>
          <w:szCs w:val="32"/>
        </w:rPr>
        <w:t>IEEE 802.11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、蓝牙</w:t>
      </w:r>
      <w:r>
        <w:rPr>
          <w:rFonts w:hint="eastAsia" w:eastAsia="仿宋_GB2312" w:cs="Times New Roman"/>
          <w:sz w:val="32"/>
          <w:szCs w:val="32"/>
          <w:lang w:val="en-US" w:eastAsia="zh-CN"/>
        </w:rPr>
        <w:t>（</w:t>
      </w:r>
      <w:r>
        <w:rPr>
          <w:rFonts w:hint="eastAsia" w:eastAsia="仿宋_GB2312"/>
          <w:sz w:val="32"/>
          <w:szCs w:val="32"/>
        </w:rPr>
        <w:t>IEEE 802.15</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、无线电、射频</w:t>
      </w:r>
      <w:r>
        <w:rPr>
          <w:rFonts w:hint="eastAsia" w:eastAsia="仿宋_GB2312" w:cs="Times New Roman"/>
          <w:sz w:val="32"/>
          <w:szCs w:val="32"/>
          <w:lang w:val="en-US" w:eastAsia="zh-CN"/>
        </w:rPr>
        <w:t>、红外</w:t>
      </w:r>
      <w:r>
        <w:rPr>
          <w:rFonts w:hint="eastAsia" w:ascii="Times New Roman" w:hAnsi="Times New Roman" w:eastAsia="仿宋_GB2312" w:cs="Times New Roman"/>
          <w:sz w:val="32"/>
          <w:szCs w:val="32"/>
          <w:lang w:val="en-US" w:eastAsia="zh-CN"/>
        </w:rPr>
        <w:t>等形式，医用无线</w:t>
      </w:r>
      <w:r>
        <w:rPr>
          <w:rFonts w:hint="eastAsia" w:eastAsia="仿宋_GB2312" w:cs="Times New Roman"/>
          <w:sz w:val="32"/>
          <w:szCs w:val="32"/>
          <w:lang w:val="en-US" w:eastAsia="zh-CN"/>
        </w:rPr>
        <w:t>专用</w:t>
      </w:r>
      <w:r>
        <w:rPr>
          <w:rFonts w:hint="eastAsia" w:ascii="Times New Roman" w:hAnsi="Times New Roman" w:eastAsia="仿宋_GB2312" w:cs="Times New Roman"/>
          <w:sz w:val="32"/>
          <w:szCs w:val="32"/>
          <w:lang w:val="en-US" w:eastAsia="zh-CN"/>
        </w:rPr>
        <w:t>设备</w:t>
      </w:r>
      <w:r>
        <w:rPr>
          <w:rFonts w:hint="eastAsia" w:eastAsia="仿宋_GB2312" w:cs="Times New Roman"/>
          <w:sz w:val="32"/>
          <w:szCs w:val="32"/>
          <w:lang w:val="en-US" w:eastAsia="zh-CN"/>
        </w:rPr>
        <w:t>（即未采用通用无线通信技术的医疗器械）</w:t>
      </w:r>
      <w:r>
        <w:rPr>
          <w:rFonts w:hint="eastAsia" w:ascii="Times New Roman" w:hAnsi="Times New Roman" w:eastAsia="仿宋_GB2312" w:cs="Times New Roman"/>
          <w:sz w:val="32"/>
          <w:szCs w:val="32"/>
          <w:lang w:val="en-US" w:eastAsia="zh-CN"/>
        </w:rPr>
        <w:t>应符合</w:t>
      </w:r>
      <w:r>
        <w:rPr>
          <w:rFonts w:hint="eastAsia" w:eastAsia="仿宋_GB2312" w:cs="Times New Roman"/>
          <w:sz w:val="32"/>
          <w:szCs w:val="32"/>
          <w:lang w:val="en-US" w:eastAsia="zh-CN"/>
        </w:rPr>
        <w:t>中国</w:t>
      </w:r>
      <w:r>
        <w:rPr>
          <w:rFonts w:hint="eastAsia" w:eastAsia="仿宋_GB2312"/>
          <w:sz w:val="32"/>
          <w:szCs w:val="32"/>
        </w:rPr>
        <w:t>无线电管理相关规定</w:t>
      </w:r>
      <w:r>
        <w:rPr>
          <w:rFonts w:hint="eastAsia" w:ascii="Times New Roman" w:hAnsi="Times New Roman" w:eastAsia="仿宋_GB2312" w:cs="Times New Roman"/>
          <w:sz w:val="32"/>
          <w:szCs w:val="32"/>
          <w:lang w:val="en-US" w:eastAsia="zh-CN"/>
        </w:rPr>
        <w:t>。标准协议即</w:t>
      </w:r>
      <w:r>
        <w:rPr>
          <w:rFonts w:hint="eastAsia" w:eastAsia="仿宋_GB2312"/>
          <w:sz w:val="32"/>
          <w:szCs w:val="32"/>
        </w:rPr>
        <w:t>业内公认标准所规范的</w:t>
      </w:r>
      <w:r>
        <w:rPr>
          <w:rFonts w:hint="eastAsia" w:eastAsia="仿宋_GB2312"/>
          <w:sz w:val="32"/>
          <w:szCs w:val="32"/>
          <w:lang w:val="en-US" w:eastAsia="zh-CN"/>
        </w:rPr>
        <w:t>数据传输</w:t>
      </w:r>
      <w:r>
        <w:rPr>
          <w:rFonts w:hint="eastAsia" w:eastAsia="仿宋_GB2312"/>
          <w:sz w:val="32"/>
          <w:szCs w:val="32"/>
        </w:rPr>
        <w:t>协议</w:t>
      </w:r>
      <w:r>
        <w:rPr>
          <w:rFonts w:hint="eastAsia" w:eastAsia="仿宋_GB2312"/>
          <w:sz w:val="32"/>
          <w:szCs w:val="32"/>
          <w:lang w:eastAsia="zh-CN"/>
        </w:rPr>
        <w:t>，</w:t>
      </w:r>
      <w:r>
        <w:rPr>
          <w:rFonts w:hint="eastAsia" w:eastAsia="仿宋_GB2312"/>
          <w:sz w:val="32"/>
          <w:szCs w:val="32"/>
          <w:lang w:val="en-US" w:eastAsia="zh-CN"/>
        </w:rPr>
        <w:t>需考虑定制化功能的兼容性问题</w:t>
      </w:r>
      <w:r>
        <w:rPr>
          <w:rFonts w:hint="eastAsia" w:eastAsia="仿宋_GB2312"/>
          <w:sz w:val="32"/>
          <w:szCs w:val="32"/>
          <w:lang w:eastAsia="zh-CN"/>
        </w:rPr>
        <w:t>。</w:t>
      </w:r>
      <w:r>
        <w:rPr>
          <w:rFonts w:hint="eastAsia" w:eastAsia="仿宋_GB2312"/>
          <w:sz w:val="32"/>
          <w:szCs w:val="32"/>
          <w:lang w:val="en-US" w:eastAsia="zh-CN"/>
        </w:rPr>
        <w:t>远程控制包括系统软件所提供的运程桌面功能。</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电子数据交换接口：</w:t>
      </w:r>
      <w:r>
        <w:rPr>
          <w:rFonts w:hint="eastAsia" w:eastAsia="仿宋_GB2312"/>
          <w:sz w:val="32"/>
          <w:szCs w:val="32"/>
          <w:lang w:val="en-US" w:eastAsia="zh-CN"/>
        </w:rPr>
        <w:t>是指医疗器械</w:t>
      </w:r>
      <w:r>
        <w:rPr>
          <w:rFonts w:hint="eastAsia" w:eastAsia="仿宋_GB2312"/>
          <w:sz w:val="32"/>
          <w:szCs w:val="32"/>
        </w:rPr>
        <w:t>通过</w:t>
      </w:r>
      <w:r>
        <w:rPr>
          <w:rFonts w:hint="eastAsia" w:eastAsia="仿宋_GB2312"/>
          <w:sz w:val="32"/>
          <w:szCs w:val="32"/>
          <w:lang w:val="en-US" w:eastAsia="zh-CN"/>
        </w:rPr>
        <w:t>非网络接口的其他</w:t>
      </w:r>
      <w:r>
        <w:rPr>
          <w:rFonts w:hint="eastAsia" w:eastAsia="仿宋_GB2312" w:cs="Times New Roman"/>
          <w:sz w:val="32"/>
          <w:szCs w:val="32"/>
          <w:lang w:val="en-US" w:eastAsia="zh-CN"/>
        </w:rPr>
        <w:t>电子接口（如串口、并口、USB口、视频接口、音频接口）或</w:t>
      </w:r>
      <w:r>
        <w:rPr>
          <w:rFonts w:hint="eastAsia" w:eastAsia="仿宋_GB2312"/>
          <w:sz w:val="32"/>
          <w:szCs w:val="32"/>
        </w:rPr>
        <w:t>存储媒介</w:t>
      </w:r>
      <w:r>
        <w:rPr>
          <w:rFonts w:hint="eastAsia" w:eastAsia="仿宋_GB2312"/>
          <w:sz w:val="32"/>
          <w:szCs w:val="32"/>
          <w:lang w:eastAsia="zh-CN"/>
        </w:rPr>
        <w:t>（</w:t>
      </w:r>
      <w:r>
        <w:rPr>
          <w:rFonts w:hint="eastAsia" w:ascii="Times New Roman" w:hAnsi="Times New Roman" w:eastAsia="仿宋_GB2312" w:cs="Times New Roman"/>
          <w:sz w:val="32"/>
          <w:szCs w:val="32"/>
          <w:lang w:val="en-US" w:eastAsia="zh-CN"/>
        </w:rPr>
        <w:t>如光盘、移动硬盘、U盘</w:t>
      </w:r>
      <w:r>
        <w:rPr>
          <w:rFonts w:hint="eastAsia" w:eastAsia="仿宋_GB2312"/>
          <w:sz w:val="32"/>
          <w:szCs w:val="32"/>
          <w:lang w:eastAsia="zh-CN"/>
        </w:rPr>
        <w:t>）</w:t>
      </w:r>
      <w:r>
        <w:rPr>
          <w:rFonts w:hint="eastAsia" w:eastAsia="仿宋_GB2312"/>
          <w:sz w:val="32"/>
          <w:szCs w:val="32"/>
        </w:rPr>
        <w:t>进行电子数据交换</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其他电子接口可参照网络接口明确其技术特征要求。数据</w:t>
      </w:r>
      <w:r>
        <w:rPr>
          <w:rFonts w:hint="eastAsia" w:eastAsia="仿宋_GB2312"/>
          <w:sz w:val="32"/>
          <w:szCs w:val="32"/>
        </w:rPr>
        <w:t>存储</w:t>
      </w:r>
      <w:r>
        <w:rPr>
          <w:rFonts w:hint="eastAsia" w:eastAsia="仿宋_GB2312"/>
          <w:sz w:val="32"/>
          <w:szCs w:val="32"/>
          <w:lang w:val="en-US" w:eastAsia="zh-CN"/>
        </w:rPr>
        <w:t>的</w:t>
      </w:r>
      <w:r>
        <w:rPr>
          <w:rFonts w:hint="eastAsia" w:ascii="Times New Roman" w:hAnsi="Times New Roman" w:eastAsia="仿宋_GB2312" w:cs="Times New Roman"/>
          <w:sz w:val="32"/>
          <w:szCs w:val="32"/>
          <w:lang w:val="en-US" w:eastAsia="zh-CN"/>
        </w:rPr>
        <w:t>技术特征要求包括但不限于</w:t>
      </w:r>
      <w:r>
        <w:rPr>
          <w:rFonts w:hint="eastAsia" w:eastAsia="仿宋_GB2312" w:cs="Times New Roman"/>
          <w:sz w:val="32"/>
          <w:szCs w:val="32"/>
          <w:lang w:val="en-US" w:eastAsia="zh-CN"/>
        </w:rPr>
        <w:t>存储</w:t>
      </w:r>
      <w:r>
        <w:rPr>
          <w:rFonts w:hint="eastAsia" w:ascii="Times New Roman" w:hAnsi="Times New Roman" w:eastAsia="仿宋_GB2312" w:cs="Times New Roman"/>
          <w:sz w:val="32"/>
          <w:szCs w:val="32"/>
          <w:lang w:val="en-US" w:eastAsia="zh-CN"/>
        </w:rPr>
        <w:t>媒介</w:t>
      </w:r>
      <w:r>
        <w:rPr>
          <w:rFonts w:hint="eastAsia" w:eastAsia="仿宋_GB2312" w:cs="Times New Roman"/>
          <w:sz w:val="32"/>
          <w:szCs w:val="32"/>
          <w:lang w:val="en-US" w:eastAsia="zh-CN"/>
        </w:rPr>
        <w:t>形式</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文件</w:t>
      </w:r>
      <w:r>
        <w:rPr>
          <w:rFonts w:hint="eastAsia" w:eastAsia="仿宋_GB2312"/>
          <w:sz w:val="32"/>
          <w:szCs w:val="32"/>
        </w:rPr>
        <w:t>储存格式</w:t>
      </w:r>
      <w:r>
        <w:rPr>
          <w:rFonts w:hint="eastAsia" w:ascii="Times New Roman" w:hAnsi="Times New Roman" w:eastAsia="仿宋_GB2312" w:cs="Times New Roman"/>
          <w:sz w:val="32"/>
          <w:szCs w:val="32"/>
          <w:lang w:val="en-US" w:eastAsia="zh-CN"/>
        </w:rPr>
        <w:t>（标准格式、私有格式）、数据压缩方式（有损、无损）、性能指标（如传输速率、容量）等。标准格式即</w:t>
      </w:r>
      <w:r>
        <w:rPr>
          <w:rFonts w:hint="eastAsia" w:eastAsia="仿宋_GB2312"/>
          <w:sz w:val="32"/>
          <w:szCs w:val="32"/>
        </w:rPr>
        <w:t>业内公认标准所规范的</w:t>
      </w:r>
      <w:r>
        <w:rPr>
          <w:rFonts w:hint="eastAsia" w:eastAsia="仿宋_GB2312"/>
          <w:sz w:val="32"/>
          <w:szCs w:val="32"/>
          <w:lang w:val="en-US" w:eastAsia="zh-CN"/>
        </w:rPr>
        <w:t>文件存储格式，需考虑文件格式完整性问题</w:t>
      </w:r>
      <w:r>
        <w:rPr>
          <w:rFonts w:hint="eastAsia" w:eastAsia="仿宋_GB2312"/>
          <w:sz w:val="32"/>
          <w:szCs w:val="32"/>
          <w:lang w:eastAsia="zh-CN"/>
        </w:rPr>
        <w:t>。</w:t>
      </w:r>
    </w:p>
    <w:p>
      <w:pPr>
        <w:spacing w:line="600" w:lineRule="exact"/>
        <w:ind w:firstLine="640" w:firstLineChars="200"/>
        <w:rPr>
          <w:rFonts w:hint="eastAsia" w:eastAsia="楷体_GB2312"/>
          <w:sz w:val="32"/>
          <w:szCs w:val="32"/>
          <w:lang w:val="en-US" w:eastAsia="zh-CN"/>
        </w:rPr>
      </w:pPr>
      <w:r>
        <w:rPr>
          <w:rFonts w:hint="eastAsia" w:eastAsia="仿宋_GB2312"/>
          <w:sz w:val="32"/>
          <w:szCs w:val="32"/>
          <w:lang w:val="en-US" w:eastAsia="zh-CN"/>
        </w:rPr>
        <w:t>注册人应结合医疗器械电子接口（含内部接口、外部接口）的类型、方式、技术特征，基于网络安全特性</w:t>
      </w:r>
      <w:r>
        <w:rPr>
          <w:rFonts w:hint="eastAsia" w:eastAsia="仿宋_GB2312"/>
          <w:sz w:val="32"/>
          <w:szCs w:val="32"/>
        </w:rPr>
        <w:t>考虑其网络安全</w:t>
      </w:r>
      <w:r>
        <w:rPr>
          <w:rFonts w:hint="eastAsia" w:eastAsia="仿宋_GB2312"/>
          <w:sz w:val="32"/>
          <w:szCs w:val="32"/>
          <w:lang w:val="en-US" w:eastAsia="zh-CN"/>
        </w:rPr>
        <w:t>的具体要求</w:t>
      </w:r>
      <w:r>
        <w:rPr>
          <w:rFonts w:hint="eastAsia" w:eastAsia="仿宋_GB2312"/>
          <w:sz w:val="32"/>
          <w:szCs w:val="32"/>
        </w:rPr>
        <w:t>。</w:t>
      </w:r>
    </w:p>
    <w:p>
      <w:pPr>
        <w:spacing w:line="6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（二）网络安全能力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根据医疗器械网络安全相关标准和技术报告的定义，本指导原则所述医疗器械</w:t>
      </w:r>
      <w:r>
        <w:rPr>
          <w:rFonts w:hint="eastAsia" w:eastAsia="仿宋_GB2312"/>
          <w:sz w:val="32"/>
          <w:szCs w:val="32"/>
        </w:rPr>
        <w:t>网络安全能力</w:t>
      </w:r>
      <w:r>
        <w:rPr>
          <w:rFonts w:hint="eastAsia" w:eastAsia="仿宋_GB2312"/>
          <w:sz w:val="32"/>
          <w:szCs w:val="32"/>
          <w:lang w:val="en-US" w:eastAsia="zh-CN"/>
        </w:rPr>
        <w:t>包括：</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1.自动注销：产品在使用闲置期间阻止非授权用户访问和使用的能力。</w:t>
      </w:r>
    </w:p>
    <w:p>
      <w:pPr>
        <w:spacing w:line="600" w:lineRule="exact"/>
        <w:ind w:firstLine="707" w:firstLineChars="221"/>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rPr>
        <w:t>审核</w:t>
      </w:r>
      <w:r>
        <w:rPr>
          <w:rFonts w:hint="eastAsia" w:eastAsia="仿宋_GB2312"/>
          <w:sz w:val="32"/>
          <w:szCs w:val="32"/>
          <w:lang w:val="en-US" w:eastAsia="zh-CN"/>
        </w:rPr>
        <w:t>：产品提供用户活动可被审核的能力。</w:t>
      </w:r>
    </w:p>
    <w:p>
      <w:pPr>
        <w:spacing w:line="600" w:lineRule="exact"/>
        <w:ind w:firstLine="707" w:firstLineChars="221"/>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rPr>
        <w:t>授权</w:t>
      </w:r>
      <w:r>
        <w:rPr>
          <w:rFonts w:hint="eastAsia" w:eastAsia="仿宋_GB2312"/>
          <w:sz w:val="32"/>
          <w:szCs w:val="32"/>
          <w:lang w:eastAsia="zh-CN"/>
        </w:rPr>
        <w:t>：</w:t>
      </w:r>
      <w:r>
        <w:rPr>
          <w:rFonts w:hint="eastAsia" w:eastAsia="仿宋_GB2312"/>
          <w:sz w:val="32"/>
          <w:szCs w:val="32"/>
          <w:lang w:val="en-US" w:eastAsia="zh-CN"/>
        </w:rPr>
        <w:t>产品确定用户已获授权的能力。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4.网络安全特征配置：产品根据用户需求配置网络安全特征的能力。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5.网络安全补丁升级：授权用户或服务人员安装/升级网络安全补丁的能力。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6.数据去标识化：产品直接去除或匿名化数据所含个人信息的能力。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7.数据备份与灾难恢复：产品的数据、硬件或软件受到损坏或破坏后恢复的能力。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8.紧急访问：产品在预期紧急情况下允许用户访问和使用的能力。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9.数据完整性与真实性：产品确保数据未以非授权方式更改且来自创建者或提供者的能力。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10.恶意软件探测与防护：产品有效探测、阻止恶意软件的能力。</w:t>
      </w:r>
    </w:p>
    <w:p>
      <w:pPr>
        <w:spacing w:line="600" w:lineRule="exact"/>
        <w:ind w:firstLine="707" w:firstLineChars="221"/>
        <w:rPr>
          <w:rFonts w:hint="eastAsia" w:eastAsia="仿宋_GB2312"/>
          <w:sz w:val="32"/>
          <w:szCs w:val="32"/>
          <w:lang w:eastAsia="zh-CN"/>
        </w:rPr>
      </w:pPr>
      <w:r>
        <w:rPr>
          <w:rFonts w:hint="eastAsia" w:eastAsia="仿宋_GB2312"/>
          <w:sz w:val="32"/>
          <w:szCs w:val="32"/>
          <w:lang w:val="en-US" w:eastAsia="zh-CN"/>
        </w:rPr>
        <w:t>11.</w:t>
      </w:r>
      <w:r>
        <w:rPr>
          <w:rFonts w:hint="eastAsia" w:eastAsia="仿宋_GB2312"/>
          <w:sz w:val="32"/>
          <w:szCs w:val="32"/>
        </w:rPr>
        <w:t>节点鉴别</w:t>
      </w:r>
      <w:r>
        <w:rPr>
          <w:rFonts w:hint="eastAsia" w:eastAsia="仿宋_GB2312"/>
          <w:sz w:val="32"/>
          <w:szCs w:val="32"/>
          <w:lang w:val="en-US" w:eastAsia="zh-CN"/>
        </w:rPr>
        <w:t>：产品鉴别网络节点的能力。</w:t>
      </w:r>
    </w:p>
    <w:p>
      <w:pPr>
        <w:spacing w:line="600" w:lineRule="exact"/>
        <w:ind w:firstLine="707" w:firstLineChars="221"/>
        <w:rPr>
          <w:rFonts w:hint="eastAsia" w:eastAsia="仿宋_GB2312"/>
          <w:sz w:val="32"/>
          <w:szCs w:val="32"/>
          <w:lang w:eastAsia="zh-CN"/>
        </w:rPr>
      </w:pPr>
      <w:r>
        <w:rPr>
          <w:rFonts w:hint="eastAsia" w:eastAsia="仿宋_GB2312"/>
          <w:sz w:val="32"/>
          <w:szCs w:val="32"/>
          <w:lang w:val="en-US" w:eastAsia="zh-CN"/>
        </w:rPr>
        <w:t>12.</w:t>
      </w:r>
      <w:r>
        <w:rPr>
          <w:rFonts w:hint="eastAsia" w:eastAsia="仿宋_GB2312"/>
          <w:sz w:val="32"/>
          <w:szCs w:val="32"/>
        </w:rPr>
        <w:t>人员鉴别</w:t>
      </w:r>
      <w:r>
        <w:rPr>
          <w:rFonts w:hint="eastAsia" w:eastAsia="仿宋_GB2312"/>
          <w:sz w:val="32"/>
          <w:szCs w:val="32"/>
          <w:lang w:eastAsia="zh-CN"/>
        </w:rPr>
        <w:t>：</w:t>
      </w:r>
      <w:r>
        <w:rPr>
          <w:rFonts w:hint="eastAsia" w:eastAsia="仿宋_GB2312"/>
          <w:sz w:val="32"/>
          <w:szCs w:val="32"/>
          <w:lang w:val="en-US" w:eastAsia="zh-CN"/>
        </w:rPr>
        <w:t>产品鉴别授权用户的能力。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13.</w:t>
      </w:r>
      <w:r>
        <w:rPr>
          <w:rFonts w:hint="eastAsia" w:eastAsia="仿宋_GB2312"/>
          <w:sz w:val="32"/>
          <w:szCs w:val="32"/>
        </w:rPr>
        <w:t>物理</w:t>
      </w:r>
      <w:r>
        <w:rPr>
          <w:rFonts w:hint="eastAsia" w:eastAsia="仿宋_GB2312"/>
          <w:sz w:val="32"/>
          <w:szCs w:val="32"/>
          <w:lang w:val="en-US" w:eastAsia="zh-CN"/>
        </w:rPr>
        <w:t>防护：产品提供防止非授权用户访问和使用的物理防护措施的能力。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14.现成软件维护：产品在全生命周期中对现成软件提供网络安全维护的能力。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15.系统固化：产品通过固化措施对网络攻击和恶意软件的抵御能力。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16.网络安全指导：产品为用户提供网络安全指导的能力。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17.存储保密性与完整性：产品确保未授权访问不会损坏存储媒介所存数据保密性和完整性的能力。</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18.传输保密性与完整性：产品确保数据传输保密性和完整性的能力。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19.远程访问与控制：产品确保用户远程访问与控制的网络安全的能力。</w:t>
      </w:r>
    </w:p>
    <w:p>
      <w:pPr>
        <w:spacing w:line="600" w:lineRule="exact"/>
        <w:ind w:firstLine="707" w:firstLineChars="221"/>
        <w:rPr>
          <w:rFonts w:hint="eastAsia" w:eastAsia="仿宋_GB2312"/>
          <w:sz w:val="32"/>
          <w:szCs w:val="32"/>
          <w:lang w:val="en-US" w:eastAsia="zh-CN"/>
        </w:rPr>
      </w:pPr>
      <w:r>
        <w:rPr>
          <w:rFonts w:hint="eastAsia" w:eastAsia="仿宋_GB2312"/>
          <w:sz w:val="32"/>
          <w:szCs w:val="32"/>
        </w:rPr>
        <w:t>2</w:t>
      </w:r>
      <w:r>
        <w:rPr>
          <w:rFonts w:hint="eastAsia" w:eastAsia="仿宋_GB2312"/>
          <w:sz w:val="32"/>
          <w:szCs w:val="32"/>
          <w:lang w:val="en-US" w:eastAsia="zh-CN"/>
        </w:rPr>
        <w:t>0</w:t>
      </w:r>
      <w:r>
        <w:rPr>
          <w:rFonts w:hint="eastAsia" w:eastAsia="仿宋_GB2312"/>
          <w:sz w:val="32"/>
          <w:szCs w:val="32"/>
        </w:rPr>
        <w:t>.抗拒绝服务攻击：产品具有抗拒绝服务攻击的能力</w:t>
      </w:r>
      <w:r>
        <w:rPr>
          <w:rFonts w:hint="eastAsia" w:eastAsia="仿宋_GB2312"/>
          <w:sz w:val="32"/>
          <w:szCs w:val="32"/>
          <w:lang w:eastAsia="zh-CN"/>
        </w:rPr>
        <w:t>。</w:t>
      </w:r>
    </w:p>
    <w:p>
      <w:pPr>
        <w:spacing w:line="600" w:lineRule="exact"/>
        <w:ind w:firstLine="707" w:firstLineChars="221"/>
        <w:rPr>
          <w:rFonts w:hint="default" w:ascii="Times New Roman" w:hAnsi="Times New Roman" w:eastAsia="仿宋_GB2312" w:cs="Times New Roman"/>
          <w:bCs/>
          <w:color w:val="auto"/>
          <w:kern w:val="0"/>
          <w:sz w:val="32"/>
          <w:szCs w:val="32"/>
          <w:lang w:val="en-US" w:eastAsia="zh-CN" w:bidi="ar-SA"/>
        </w:rPr>
      </w:pPr>
      <w:r>
        <w:rPr>
          <w:rFonts w:hint="eastAsia" w:eastAsia="仿宋_GB2312"/>
          <w:sz w:val="32"/>
          <w:szCs w:val="32"/>
          <w:lang w:eastAsia="zh-CN"/>
        </w:rPr>
        <w:t>注册人</w:t>
      </w:r>
      <w:r>
        <w:rPr>
          <w:rFonts w:hint="eastAsia" w:eastAsia="仿宋_GB2312"/>
          <w:sz w:val="32"/>
          <w:szCs w:val="32"/>
          <w:lang w:val="en-US" w:eastAsia="zh-CN"/>
        </w:rPr>
        <w:t>应</w:t>
      </w:r>
      <w:r>
        <w:rPr>
          <w:rFonts w:hint="eastAsia" w:eastAsia="仿宋_GB2312"/>
          <w:sz w:val="32"/>
          <w:szCs w:val="32"/>
        </w:rPr>
        <w:t>根据医疗器械的产品特性</w:t>
      </w:r>
      <w:r>
        <w:rPr>
          <w:rFonts w:hint="eastAsia" w:eastAsia="仿宋_GB2312"/>
          <w:sz w:val="32"/>
          <w:szCs w:val="32"/>
          <w:lang w:val="en-US" w:eastAsia="zh-CN"/>
        </w:rPr>
        <w:t>分析上述网</w:t>
      </w:r>
      <w:r>
        <w:rPr>
          <w:rFonts w:hint="eastAsia" w:eastAsia="仿宋_GB2312"/>
          <w:sz w:val="32"/>
          <w:szCs w:val="32"/>
        </w:rPr>
        <w:t>络安全能力的适用性</w:t>
      </w:r>
      <w:r>
        <w:rPr>
          <w:rFonts w:hint="eastAsia" w:eastAsia="仿宋_GB2312"/>
          <w:sz w:val="32"/>
          <w:szCs w:val="32"/>
          <w:lang w:eastAsia="zh-CN"/>
        </w:rPr>
        <w:t>。</w:t>
      </w:r>
      <w:r>
        <w:rPr>
          <w:rFonts w:hint="eastAsia" w:eastAsia="仿宋_GB2312"/>
          <w:sz w:val="32"/>
          <w:szCs w:val="32"/>
          <w:lang w:val="en-US" w:eastAsia="zh-CN"/>
        </w:rPr>
        <w:t>若适用，明确网络安全能力的实现方式，并根据产品风险水平明确网络安全能力的强弱程度，例如：用户访问控制可采用用户名和口令方式，其中口令强度可采用不同设置或采用动态口令，亦可采用生物识别技术，一般情况下医疗器械的风险水平越高则其用户访问控制要求越严格。反之，明确不适用理由并予以记录。</w:t>
      </w:r>
    </w:p>
    <w:p>
      <w:pPr>
        <w:spacing w:line="6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（三）网络安全事件应急响应</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医疗器械设计开发只能针对已知网络安全漏洞采取相应风险控制措施，上市后仍会面临潜在未知的网络安全漏洞引发的网络安全事件的威胁，可能造成医疗器械无法访问和使用、医疗数据发生泄露或遭到篡改，进而可能导致患者受到伤害或死亡以及隐私被侵犯。同时，</w:t>
      </w:r>
      <w:r>
        <w:rPr>
          <w:rFonts w:hint="eastAsia" w:eastAsia="仿宋_GB2312"/>
          <w:sz w:val="32"/>
          <w:szCs w:val="32"/>
        </w:rPr>
        <w:t>医疗器械网络安全</w:t>
      </w:r>
      <w:r>
        <w:rPr>
          <w:rFonts w:hint="eastAsia" w:eastAsia="仿宋_GB2312"/>
          <w:sz w:val="32"/>
          <w:szCs w:val="32"/>
          <w:lang w:val="en-US" w:eastAsia="zh-CN"/>
        </w:rPr>
        <w:t>事件</w:t>
      </w:r>
      <w:r>
        <w:rPr>
          <w:rFonts w:hint="eastAsia" w:eastAsia="仿宋_GB2312"/>
          <w:sz w:val="32"/>
          <w:szCs w:val="32"/>
        </w:rPr>
        <w:t>具有影响因素多、涉及面广、扩散性强和突发性高等特点</w:t>
      </w:r>
      <w:r>
        <w:rPr>
          <w:rFonts w:hint="eastAsia" w:eastAsia="仿宋_GB2312"/>
          <w:sz w:val="32"/>
          <w:szCs w:val="32"/>
          <w:lang w:eastAsia="zh-CN"/>
        </w:rPr>
        <w:t>，</w:t>
      </w:r>
      <w:r>
        <w:rPr>
          <w:rFonts w:hint="eastAsia" w:eastAsia="仿宋_GB2312"/>
          <w:sz w:val="32"/>
          <w:szCs w:val="32"/>
          <w:lang w:val="en-US" w:eastAsia="zh-CN"/>
        </w:rPr>
        <w:t>对于医疗器械上市后监测要求相对较高</w:t>
      </w:r>
      <w:r>
        <w:rPr>
          <w:rFonts w:hint="eastAsia" w:eastAsia="仿宋_GB2312"/>
          <w:sz w:val="32"/>
          <w:szCs w:val="32"/>
          <w:lang w:eastAsia="zh-CN"/>
        </w:rPr>
        <w:t>。</w:t>
      </w:r>
      <w:r>
        <w:rPr>
          <w:rFonts w:hint="eastAsia" w:eastAsia="仿宋_GB2312"/>
          <w:sz w:val="32"/>
          <w:szCs w:val="32"/>
          <w:lang w:val="en-US" w:eastAsia="zh-CN"/>
        </w:rPr>
        <w:t>因此，注册人应基于相关标准和技术报告建立网络安全事件应急响应机制，保证医疗器械的安全有效性并保护患者隐私。</w:t>
      </w:r>
    </w:p>
    <w:p>
      <w:pPr>
        <w:spacing w:line="600" w:lineRule="exact"/>
        <w:ind w:firstLine="707" w:firstLineChars="221"/>
        <w:rPr>
          <w:rFonts w:hint="eastAsia" w:eastAsia="仿宋_GB2312"/>
          <w:sz w:val="32"/>
          <w:szCs w:val="32"/>
          <w:lang w:val="en-US" w:eastAsia="zh-CN"/>
        </w:rPr>
      </w:pPr>
      <w:r>
        <w:rPr>
          <w:rFonts w:hint="eastAsia" w:eastAsia="仿宋_GB2312"/>
          <w:sz w:val="32"/>
          <w:szCs w:val="32"/>
          <w:lang w:val="en-US" w:eastAsia="zh-CN"/>
        </w:rPr>
        <w:t>注册人应制定网络安全事件应急响应预案，涵盖现成软件要求，明确计划与准备、探测与报告、评估与决策、应急响应实施、总结与改进等阶段的任务和要求。建立网络安全事件应急响应团队，根据工作职能形成管理、规划、监测、响应、实施、分析等工作小组，必要时可邀请外部网络安全专家成立专家小组。</w:t>
      </w:r>
    </w:p>
    <w:p>
      <w:pPr>
        <w:spacing w:line="600" w:lineRule="exact"/>
        <w:ind w:firstLine="707" w:firstLineChars="221"/>
        <w:rPr>
          <w:rFonts w:hint="default" w:eastAsia="仿宋_GB2312"/>
          <w:sz w:val="32"/>
          <w:szCs w:val="32"/>
          <w:lang w:val="en-US" w:eastAsia="zh-CN"/>
        </w:rPr>
      </w:pPr>
      <w:r>
        <w:rPr>
          <w:rFonts w:hint="eastAsia" w:eastAsia="仿宋_GB2312"/>
          <w:sz w:val="32"/>
          <w:szCs w:val="32"/>
          <w:lang w:val="en-US" w:eastAsia="zh-CN"/>
        </w:rPr>
        <w:t>注册人应根据网络安全事件的严重程度、紧迫程度、广泛程度等因素进行分类分级管理，结合风险管理开展应急响应措施的验证工作并予以记录，在事件发生期间及时告知用户应对措施。造成严重后果或影响的事件应向药监部门报告，适用时按照医疗器械不良事件、召回相关法规要求处理，必要时向国家网络安全主管部门报告。</w:t>
      </w:r>
    </w:p>
    <w:p>
      <w:pPr>
        <w:spacing w:line="6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（四）网络安全更新</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1.基本概念</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医疗器械</w:t>
      </w:r>
      <w:r>
        <w:rPr>
          <w:rFonts w:hint="eastAsia" w:eastAsia="仿宋_GB2312"/>
          <w:sz w:val="32"/>
          <w:szCs w:val="32"/>
        </w:rPr>
        <w:t>网络安全更新</w:t>
      </w:r>
      <w:r>
        <w:rPr>
          <w:rFonts w:hint="eastAsia" w:eastAsia="仿宋_GB2312"/>
          <w:sz w:val="32"/>
          <w:szCs w:val="32"/>
          <w:lang w:val="en-US" w:eastAsia="zh-CN"/>
        </w:rPr>
        <w:t>从内容上可分为功能更新、补丁更新，类似于增强类软件更新、纠正类软件更新。</w:t>
      </w:r>
      <w:r>
        <w:rPr>
          <w:rFonts w:hint="eastAsia" w:eastAsia="仿宋_GB2312"/>
          <w:sz w:val="32"/>
          <w:szCs w:val="32"/>
        </w:rPr>
        <w:t>根据其对医疗器械的影响程度可分为以下两类：</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rPr>
        <w:t>1</w:t>
      </w:r>
      <w:r>
        <w:rPr>
          <w:rFonts w:hint="eastAsia" w:eastAsia="仿宋_GB2312"/>
          <w:sz w:val="32"/>
          <w:szCs w:val="32"/>
          <w:lang w:eastAsia="zh-CN"/>
        </w:rPr>
        <w:t>）</w:t>
      </w:r>
      <w:r>
        <w:rPr>
          <w:rFonts w:hint="eastAsia" w:eastAsia="仿宋_GB2312"/>
          <w:sz w:val="32"/>
          <w:szCs w:val="32"/>
        </w:rPr>
        <w:t>重大网络安全更新：影响到医疗器械的安全性或有效性的网络安全更新</w:t>
      </w:r>
      <w:r>
        <w:rPr>
          <w:rFonts w:hint="eastAsia" w:eastAsia="仿宋_GB2312"/>
          <w:sz w:val="32"/>
          <w:szCs w:val="32"/>
          <w:lang w:eastAsia="zh-CN"/>
        </w:rPr>
        <w:t>，</w:t>
      </w:r>
      <w:r>
        <w:rPr>
          <w:rFonts w:hint="eastAsia" w:eastAsia="仿宋_GB2312"/>
          <w:sz w:val="32"/>
          <w:szCs w:val="32"/>
          <w:lang w:val="en-US" w:eastAsia="zh-CN"/>
        </w:rPr>
        <w:t>即重大网络安全功能更新，应申请许可事项变更</w:t>
      </w:r>
      <w:r>
        <w:rPr>
          <w:rFonts w:hint="eastAsia" w:eastAsia="仿宋_GB2312"/>
          <w:sz w:val="32"/>
          <w:szCs w:val="32"/>
          <w:lang w:eastAsia="zh-CN"/>
        </w:rPr>
        <w:t>。</w:t>
      </w:r>
    </w:p>
    <w:p>
      <w:pPr>
        <w:tabs>
          <w:tab w:val="left" w:pos="1440"/>
        </w:tabs>
        <w:spacing w:line="60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eastAsia="zh-CN"/>
        </w:rPr>
        <w:t>）</w:t>
      </w:r>
      <w:r>
        <w:rPr>
          <w:rFonts w:hint="eastAsia" w:eastAsia="仿宋_GB2312"/>
          <w:sz w:val="32"/>
          <w:szCs w:val="32"/>
        </w:rPr>
        <w:t>轻微网络安全更新：不影响医疗器械的安全性与有效性的网络安全更新</w:t>
      </w:r>
      <w:r>
        <w:rPr>
          <w:rFonts w:hint="eastAsia" w:eastAsia="仿宋_GB2312"/>
          <w:sz w:val="32"/>
          <w:szCs w:val="32"/>
          <w:lang w:eastAsia="zh-CN"/>
        </w:rPr>
        <w:t>，</w:t>
      </w:r>
      <w:r>
        <w:rPr>
          <w:rFonts w:hint="eastAsia" w:eastAsia="仿宋_GB2312"/>
          <w:sz w:val="32"/>
          <w:szCs w:val="32"/>
          <w:lang w:val="en-US" w:eastAsia="zh-CN"/>
        </w:rPr>
        <w:t>包括轻微网络安全功能更新、网络安全补丁更新。轻微网络安全更新</w:t>
      </w:r>
      <w:r>
        <w:rPr>
          <w:rFonts w:eastAsia="仿宋_GB2312"/>
          <w:sz w:val="32"/>
          <w:szCs w:val="32"/>
        </w:rPr>
        <w:t>通过质量管理体系进行控制，无需申请许可事项变更</w:t>
      </w:r>
      <w:r>
        <w:rPr>
          <w:rFonts w:hint="eastAsia" w:eastAsia="仿宋_GB2312"/>
          <w:sz w:val="32"/>
          <w:szCs w:val="32"/>
        </w:rPr>
        <w:t>，待下次许可事项变更时提交相应注册申报资料。考虑到</w:t>
      </w:r>
      <w:r>
        <w:rPr>
          <w:rFonts w:hint="eastAsia" w:eastAsia="仿宋_GB2312"/>
          <w:sz w:val="32"/>
          <w:szCs w:val="32"/>
          <w:lang w:val="en-US" w:eastAsia="zh-CN"/>
        </w:rPr>
        <w:t>网络安全</w:t>
      </w:r>
      <w:r>
        <w:rPr>
          <w:rFonts w:hint="eastAsia" w:eastAsia="仿宋_GB2312"/>
          <w:sz w:val="32"/>
          <w:szCs w:val="32"/>
        </w:rPr>
        <w:t>更新</w:t>
      </w:r>
      <w:r>
        <w:rPr>
          <w:rFonts w:hint="eastAsia" w:eastAsia="仿宋_GB2312"/>
          <w:sz w:val="32"/>
          <w:szCs w:val="32"/>
          <w:lang w:val="en-US" w:eastAsia="zh-CN"/>
        </w:rPr>
        <w:t>亦</w:t>
      </w:r>
      <w:r>
        <w:rPr>
          <w:rFonts w:hint="eastAsia" w:eastAsia="仿宋_GB2312"/>
          <w:sz w:val="32"/>
          <w:szCs w:val="32"/>
        </w:rPr>
        <w:t>具有累积效应，注册申报资料应涵盖自前次注册以来的全部</w:t>
      </w:r>
      <w:r>
        <w:rPr>
          <w:rFonts w:hint="eastAsia" w:eastAsia="仿宋_GB2312"/>
          <w:sz w:val="32"/>
          <w:szCs w:val="32"/>
          <w:lang w:val="en-US" w:eastAsia="zh-CN"/>
        </w:rPr>
        <w:t>网络安全</w:t>
      </w:r>
      <w:r>
        <w:rPr>
          <w:rFonts w:hint="eastAsia" w:eastAsia="仿宋_GB2312"/>
          <w:sz w:val="32"/>
          <w:szCs w:val="32"/>
        </w:rPr>
        <w:t>更新内容。</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此外，涉及</w:t>
      </w:r>
      <w:r>
        <w:rPr>
          <w:rFonts w:hint="eastAsia" w:eastAsia="仿宋_GB2312"/>
          <w:sz w:val="32"/>
          <w:szCs w:val="32"/>
        </w:rPr>
        <w:t>召回的网络安全更新</w:t>
      </w:r>
      <w:r>
        <w:rPr>
          <w:rFonts w:eastAsia="仿宋_GB2312"/>
          <w:sz w:val="32"/>
          <w:szCs w:val="32"/>
        </w:rPr>
        <w:t>均属于重大</w:t>
      </w:r>
      <w:r>
        <w:rPr>
          <w:rFonts w:hint="eastAsia" w:eastAsia="仿宋_GB2312"/>
          <w:sz w:val="32"/>
          <w:szCs w:val="32"/>
          <w:lang w:val="en-US" w:eastAsia="zh-CN"/>
        </w:rPr>
        <w:t>网络安全</w:t>
      </w:r>
      <w:r>
        <w:rPr>
          <w:rFonts w:eastAsia="仿宋_GB2312"/>
          <w:sz w:val="32"/>
          <w:szCs w:val="32"/>
        </w:rPr>
        <w:t>更新，按照医疗器械召回相关法规要求处理。</w:t>
      </w:r>
    </w:p>
    <w:p>
      <w:pPr>
        <w:tabs>
          <w:tab w:val="left" w:pos="1440"/>
        </w:tabs>
        <w:spacing w:line="600" w:lineRule="exact"/>
        <w:ind w:firstLine="640" w:firstLineChars="200"/>
        <w:rPr>
          <w:rFonts w:hint="eastAsia" w:eastAsia="仿宋_GB2312"/>
          <w:sz w:val="32"/>
          <w:szCs w:val="32"/>
        </w:rPr>
      </w:pPr>
      <w:r>
        <w:rPr>
          <w:rFonts w:hint="eastAsia" w:eastAsia="仿宋_GB2312"/>
          <w:sz w:val="32"/>
          <w:szCs w:val="32"/>
          <w:lang w:val="en-US" w:eastAsia="zh-CN"/>
        </w:rPr>
        <w:t>网络安全</w:t>
      </w:r>
      <w:r>
        <w:rPr>
          <w:rFonts w:eastAsia="仿宋_GB2312"/>
          <w:sz w:val="32"/>
          <w:szCs w:val="32"/>
        </w:rPr>
        <w:t>更新</w:t>
      </w:r>
      <w:r>
        <w:rPr>
          <w:rFonts w:hint="eastAsia" w:eastAsia="仿宋_GB2312"/>
          <w:sz w:val="32"/>
          <w:szCs w:val="32"/>
          <w:lang w:val="en-US" w:eastAsia="zh-CN"/>
        </w:rPr>
        <w:t>同样</w:t>
      </w:r>
      <w:r>
        <w:rPr>
          <w:rFonts w:eastAsia="仿宋_GB2312"/>
          <w:sz w:val="32"/>
          <w:szCs w:val="32"/>
        </w:rPr>
        <w:t>遵循风险从高原则，即同时发生重大</w:t>
      </w:r>
      <w:r>
        <w:rPr>
          <w:rFonts w:hint="eastAsia" w:eastAsia="仿宋_GB2312"/>
          <w:sz w:val="32"/>
          <w:szCs w:val="32"/>
          <w:lang w:val="en-US" w:eastAsia="zh-CN"/>
        </w:rPr>
        <w:t>和</w:t>
      </w:r>
      <w:r>
        <w:rPr>
          <w:rFonts w:eastAsia="仿宋_GB2312"/>
          <w:sz w:val="32"/>
          <w:szCs w:val="32"/>
        </w:rPr>
        <w:t>轻微</w:t>
      </w:r>
      <w:r>
        <w:rPr>
          <w:rFonts w:hint="eastAsia" w:eastAsia="仿宋_GB2312"/>
          <w:sz w:val="32"/>
          <w:szCs w:val="32"/>
          <w:lang w:val="en-US" w:eastAsia="zh-CN"/>
        </w:rPr>
        <w:t>网络安全</w:t>
      </w:r>
      <w:r>
        <w:rPr>
          <w:rFonts w:eastAsia="仿宋_GB2312"/>
          <w:sz w:val="32"/>
          <w:szCs w:val="32"/>
        </w:rPr>
        <w:t>更新按重大</w:t>
      </w:r>
      <w:r>
        <w:rPr>
          <w:rFonts w:hint="eastAsia" w:eastAsia="仿宋_GB2312"/>
          <w:sz w:val="32"/>
          <w:szCs w:val="32"/>
          <w:lang w:val="en-US" w:eastAsia="zh-CN"/>
        </w:rPr>
        <w:t>网络安全</w:t>
      </w:r>
      <w:r>
        <w:rPr>
          <w:rFonts w:eastAsia="仿宋_GB2312"/>
          <w:sz w:val="32"/>
          <w:szCs w:val="32"/>
        </w:rPr>
        <w:t>更新处理</w:t>
      </w:r>
      <w:r>
        <w:rPr>
          <w:rFonts w:hint="eastAsia" w:eastAsia="仿宋_GB2312"/>
          <w:sz w:val="32"/>
          <w:szCs w:val="32"/>
          <w:lang w:eastAsia="zh-CN"/>
        </w:rPr>
        <w:t>。</w:t>
      </w:r>
      <w:r>
        <w:rPr>
          <w:rFonts w:hint="eastAsia" w:eastAsia="仿宋_GB2312"/>
          <w:sz w:val="32"/>
          <w:szCs w:val="32"/>
          <w:lang w:val="en-US" w:eastAsia="zh-CN"/>
        </w:rPr>
        <w:t>同时，</w:t>
      </w:r>
      <w:r>
        <w:rPr>
          <w:rFonts w:hint="eastAsia" w:eastAsia="仿宋_GB2312"/>
          <w:sz w:val="32"/>
          <w:szCs w:val="32"/>
        </w:rPr>
        <w:t>软件版本命名规则应</w:t>
      </w:r>
      <w:r>
        <w:rPr>
          <w:rFonts w:hint="eastAsia" w:eastAsia="仿宋_GB2312"/>
          <w:sz w:val="32"/>
          <w:szCs w:val="32"/>
          <w:lang w:val="en-US" w:eastAsia="zh-CN"/>
        </w:rPr>
        <w:t>涵盖</w:t>
      </w:r>
      <w:r>
        <w:rPr>
          <w:rFonts w:hint="eastAsia" w:eastAsia="仿宋_GB2312"/>
          <w:sz w:val="32"/>
          <w:szCs w:val="32"/>
        </w:rPr>
        <w:t>网络安全更新情况</w:t>
      </w:r>
      <w:r>
        <w:rPr>
          <w:rFonts w:hint="eastAsia" w:eastAsia="仿宋_GB2312"/>
          <w:sz w:val="32"/>
          <w:szCs w:val="32"/>
          <w:lang w:eastAsia="zh-CN"/>
        </w:rPr>
        <w:t>，</w:t>
      </w:r>
      <w:r>
        <w:rPr>
          <w:rFonts w:hint="eastAsia" w:eastAsia="仿宋_GB2312"/>
          <w:sz w:val="32"/>
          <w:szCs w:val="32"/>
          <w:lang w:val="en-US" w:eastAsia="zh-CN"/>
        </w:rPr>
        <w:t>区分重大和轻微网络安全更新</w:t>
      </w:r>
      <w:r>
        <w:rPr>
          <w:rFonts w:hint="eastAsia" w:eastAsia="仿宋_GB2312"/>
          <w:sz w:val="32"/>
          <w:szCs w:val="32"/>
        </w:rPr>
        <w:t>。</w:t>
      </w:r>
    </w:p>
    <w:p>
      <w:pPr>
        <w:tabs>
          <w:tab w:val="left" w:pos="1440"/>
        </w:tabs>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2.重大网络安全更新</w:t>
      </w:r>
    </w:p>
    <w:p>
      <w:pPr>
        <w:tabs>
          <w:tab w:val="left" w:pos="1440"/>
        </w:tabs>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网络安全功能</w:t>
      </w:r>
      <w:r>
        <w:rPr>
          <w:rFonts w:eastAsia="仿宋_GB2312"/>
          <w:sz w:val="32"/>
          <w:szCs w:val="32"/>
        </w:rPr>
        <w:t>更新若影响到医疗器械的预期用途、使用场景或核心功能原则上</w:t>
      </w:r>
      <w:r>
        <w:rPr>
          <w:rFonts w:hint="eastAsia" w:eastAsia="仿宋_GB2312"/>
          <w:sz w:val="32"/>
          <w:szCs w:val="32"/>
          <w:lang w:val="en-US" w:eastAsia="zh-CN"/>
        </w:rPr>
        <w:t>均</w:t>
      </w:r>
      <w:r>
        <w:rPr>
          <w:rFonts w:eastAsia="仿宋_GB2312"/>
          <w:sz w:val="32"/>
          <w:szCs w:val="32"/>
        </w:rPr>
        <w:t>属于重大</w:t>
      </w:r>
      <w:r>
        <w:rPr>
          <w:rFonts w:hint="eastAsia" w:eastAsia="仿宋_GB2312"/>
          <w:sz w:val="32"/>
          <w:szCs w:val="32"/>
          <w:lang w:val="en-US" w:eastAsia="zh-CN"/>
        </w:rPr>
        <w:t>网络安全</w:t>
      </w:r>
      <w:r>
        <w:rPr>
          <w:rFonts w:eastAsia="仿宋_GB2312"/>
          <w:sz w:val="32"/>
          <w:szCs w:val="32"/>
        </w:rPr>
        <w:t>更新</w:t>
      </w:r>
      <w:r>
        <w:rPr>
          <w:rFonts w:hint="eastAsia" w:eastAsia="仿宋_GB2312"/>
          <w:sz w:val="32"/>
          <w:szCs w:val="32"/>
          <w:lang w:eastAsia="zh-CN"/>
        </w:rPr>
        <w:t>，</w:t>
      </w:r>
      <w:r>
        <w:rPr>
          <w:rFonts w:hint="eastAsia" w:eastAsia="仿宋_GB2312"/>
          <w:sz w:val="32"/>
          <w:szCs w:val="32"/>
          <w:lang w:val="en-US" w:eastAsia="zh-CN"/>
        </w:rPr>
        <w:t>包括但不限于：产品所处网络环境发生改变，如由封闭网络环境变为开放网络环境、局域网变为广域网、有线网络变为无线网络；电子接口发生改变，如接口形式由</w:t>
      </w:r>
      <w:r>
        <w:rPr>
          <w:rFonts w:hint="default" w:ascii="Times New Roman" w:hAnsi="Times New Roman" w:eastAsia="仿宋_GB2312" w:cs="Times New Roman"/>
          <w:sz w:val="32"/>
          <w:szCs w:val="32"/>
          <w:lang w:val="en-US" w:eastAsia="zh-CN"/>
        </w:rPr>
        <w:t>网口变为</w:t>
      </w:r>
      <w:r>
        <w:rPr>
          <w:rFonts w:hint="eastAsia" w:eastAsia="仿宋_GB2312" w:cs="Times New Roman"/>
          <w:sz w:val="32"/>
          <w:szCs w:val="32"/>
          <w:lang w:val="en-US" w:eastAsia="zh-CN"/>
        </w:rPr>
        <w:t>USB</w:t>
      </w:r>
      <w:r>
        <w:rPr>
          <w:rFonts w:hint="default" w:ascii="Times New Roman" w:hAnsi="Times New Roman" w:eastAsia="仿宋_GB2312" w:cs="Times New Roman"/>
          <w:sz w:val="32"/>
          <w:szCs w:val="32"/>
          <w:lang w:val="en-US" w:eastAsia="zh-CN"/>
        </w:rPr>
        <w:t>口、接</w:t>
      </w:r>
      <w:r>
        <w:rPr>
          <w:rFonts w:hint="eastAsia" w:eastAsia="仿宋_GB2312"/>
          <w:sz w:val="32"/>
          <w:szCs w:val="32"/>
          <w:lang w:val="en-US" w:eastAsia="zh-CN"/>
        </w:rPr>
        <w:t>口数量由少变多、接口功能由电子数据交换扩至远程控制等。</w:t>
      </w:r>
    </w:p>
    <w:p>
      <w:pPr>
        <w:spacing w:line="600" w:lineRule="exact"/>
        <w:ind w:firstLine="640" w:firstLineChars="200"/>
        <w:rPr>
          <w:rFonts w:hint="eastAsia" w:eastAsia="仿宋_GB2312"/>
          <w:sz w:val="32"/>
          <w:szCs w:val="32"/>
          <w:lang w:val="en-US" w:eastAsia="zh-CN"/>
        </w:rPr>
      </w:pPr>
      <w:r>
        <w:rPr>
          <w:rFonts w:eastAsia="仿宋_GB2312"/>
          <w:sz w:val="32"/>
          <w:szCs w:val="32"/>
        </w:rPr>
        <w:t>除非影响到医疗器械的安全性或有效性</w:t>
      </w:r>
      <w:r>
        <w:rPr>
          <w:rFonts w:hint="eastAsia" w:eastAsia="仿宋_GB2312"/>
          <w:sz w:val="32"/>
          <w:szCs w:val="32"/>
          <w:lang w:eastAsia="zh-CN"/>
        </w:rPr>
        <w:t>，</w:t>
      </w:r>
      <w:r>
        <w:rPr>
          <w:rFonts w:hint="eastAsia" w:eastAsia="仿宋_GB2312"/>
          <w:sz w:val="32"/>
          <w:szCs w:val="32"/>
          <w:lang w:val="en-US" w:eastAsia="zh-CN"/>
        </w:rPr>
        <w:t>以下网络安全功能更新和网络安全补丁更新</w:t>
      </w:r>
      <w:r>
        <w:rPr>
          <w:rFonts w:eastAsia="仿宋_GB2312"/>
          <w:sz w:val="32"/>
          <w:szCs w:val="32"/>
        </w:rPr>
        <w:t>一般视为</w:t>
      </w:r>
      <w:r>
        <w:rPr>
          <w:rFonts w:hint="eastAsia" w:eastAsia="仿宋_GB2312"/>
          <w:sz w:val="32"/>
          <w:szCs w:val="32"/>
          <w:lang w:val="en-US" w:eastAsia="zh-CN"/>
        </w:rPr>
        <w:t>轻微网络安全</w:t>
      </w:r>
      <w:r>
        <w:rPr>
          <w:rFonts w:eastAsia="仿宋_GB2312"/>
          <w:sz w:val="32"/>
          <w:szCs w:val="32"/>
        </w:rPr>
        <w:t>更新</w:t>
      </w:r>
      <w:r>
        <w:rPr>
          <w:rFonts w:hint="eastAsia" w:eastAsia="仿宋_GB2312"/>
          <w:sz w:val="32"/>
          <w:szCs w:val="32"/>
          <w:lang w:eastAsia="zh-CN"/>
        </w:rPr>
        <w:t>：</w:t>
      </w:r>
      <w:r>
        <w:rPr>
          <w:rFonts w:hint="eastAsia" w:eastAsia="仿宋_GB2312"/>
          <w:sz w:val="32"/>
          <w:szCs w:val="32"/>
          <w:lang w:val="en-US" w:eastAsia="zh-CN"/>
        </w:rPr>
        <w:t>网络环境、电子接口的数据传输效率单纯提高，电子接口原有功能单纯优化；医疗器械软件、必备软件（</w:t>
      </w:r>
      <w:r>
        <w:rPr>
          <w:rFonts w:eastAsia="仿宋_GB2312"/>
          <w:sz w:val="32"/>
          <w:szCs w:val="32"/>
        </w:rPr>
        <w:t>医疗器械软件正常运行所必需的其他医疗器械软件</w:t>
      </w:r>
      <w:r>
        <w:rPr>
          <w:rFonts w:hint="eastAsia" w:eastAsia="仿宋_GB2312"/>
          <w:sz w:val="32"/>
          <w:szCs w:val="32"/>
          <w:lang w:eastAsia="zh-CN"/>
        </w:rPr>
        <w:t>、</w:t>
      </w:r>
      <w:r>
        <w:rPr>
          <w:rFonts w:eastAsia="仿宋_GB2312"/>
          <w:sz w:val="32"/>
          <w:szCs w:val="32"/>
        </w:rPr>
        <w:t>医用中间件</w:t>
      </w:r>
      <w:r>
        <w:rPr>
          <w:rFonts w:hint="eastAsia" w:eastAsia="仿宋_GB2312"/>
          <w:sz w:val="32"/>
          <w:szCs w:val="32"/>
          <w:lang w:val="en-US" w:eastAsia="zh-CN"/>
        </w:rPr>
        <w:t>）、外部软件环境（医疗器械软件</w:t>
      </w:r>
      <w:r>
        <w:rPr>
          <w:rFonts w:eastAsia="仿宋_GB2312"/>
          <w:sz w:val="32"/>
          <w:szCs w:val="32"/>
        </w:rPr>
        <w:t>正常运行所必需的系统软件、通用应用软件、通用中间件、支持软件</w:t>
      </w:r>
      <w:r>
        <w:rPr>
          <w:rFonts w:hint="eastAsia" w:eastAsia="仿宋_GB2312"/>
          <w:sz w:val="32"/>
          <w:szCs w:val="32"/>
          <w:lang w:val="en-US" w:eastAsia="zh-CN"/>
        </w:rPr>
        <w:t>）</w:t>
      </w:r>
      <w:r>
        <w:rPr>
          <w:rFonts w:eastAsia="仿宋_GB2312"/>
          <w:sz w:val="32"/>
          <w:szCs w:val="32"/>
        </w:rPr>
        <w:t>的</w:t>
      </w:r>
      <w:r>
        <w:rPr>
          <w:rFonts w:hint="eastAsia" w:eastAsia="仿宋_GB2312"/>
          <w:sz w:val="32"/>
          <w:szCs w:val="32"/>
          <w:lang w:val="en-US" w:eastAsia="zh-CN"/>
        </w:rPr>
        <w:t>网络安全补丁更新</w:t>
      </w:r>
      <w:bookmarkStart w:id="3" w:name="基本原理"/>
      <w:bookmarkStart w:id="4" w:name="软件描述文档"/>
      <w:r>
        <w:rPr>
          <w:rFonts w:hint="eastAsia" w:eastAsia="仿宋_GB2312"/>
          <w:sz w:val="32"/>
          <w:szCs w:val="32"/>
          <w:lang w:val="en-US" w:eastAsia="zh-CN"/>
        </w:rPr>
        <w:t>。</w:t>
      </w:r>
    </w:p>
    <w:p>
      <w:pPr>
        <w:spacing w:line="600" w:lineRule="exact"/>
        <w:ind w:firstLine="640" w:firstLineChars="200"/>
        <w:rPr>
          <w:rFonts w:eastAsia="黑体"/>
          <w:sz w:val="32"/>
          <w:szCs w:val="32"/>
        </w:rPr>
      </w:pPr>
      <w:r>
        <w:rPr>
          <w:rFonts w:hint="eastAsia" w:eastAsia="黑体"/>
          <w:sz w:val="32"/>
          <w:szCs w:val="32"/>
          <w:lang w:val="en-US" w:eastAsia="zh-CN"/>
        </w:rPr>
        <w:t>三</w:t>
      </w:r>
      <w:r>
        <w:rPr>
          <w:rFonts w:eastAsia="黑体"/>
          <w:sz w:val="32"/>
          <w:szCs w:val="32"/>
        </w:rPr>
        <w:t>、基本原则</w:t>
      </w:r>
      <w:bookmarkEnd w:id="3"/>
    </w:p>
    <w:p>
      <w:pPr>
        <w:spacing w:line="600" w:lineRule="exact"/>
        <w:ind w:firstLine="640" w:firstLineChars="200"/>
        <w:rPr>
          <w:rFonts w:hint="eastAsia" w:eastAsia="楷体_GB2312"/>
          <w:sz w:val="32"/>
          <w:szCs w:val="32"/>
          <w:lang w:val="en-US" w:eastAsia="zh-CN"/>
        </w:rPr>
      </w:pPr>
      <w:bookmarkStart w:id="5" w:name="OLE_LINK3"/>
      <w:r>
        <w:rPr>
          <w:rFonts w:eastAsia="楷体_GB2312"/>
          <w:sz w:val="32"/>
          <w:szCs w:val="32"/>
        </w:rPr>
        <w:t>（一）</w:t>
      </w:r>
      <w:r>
        <w:rPr>
          <w:rFonts w:hint="eastAsia" w:eastAsia="楷体_GB2312"/>
          <w:sz w:val="32"/>
          <w:szCs w:val="32"/>
          <w:lang w:val="en-US" w:eastAsia="zh-CN"/>
        </w:rPr>
        <w:t>网络安全定位</w:t>
      </w:r>
    </w:p>
    <w:p>
      <w:pPr>
        <w:pStyle w:val="19"/>
        <w:adjustRightInd/>
        <w:spacing w:line="600" w:lineRule="exact"/>
        <w:ind w:firstLine="640" w:firstLineChars="200"/>
        <w:jc w:val="both"/>
        <w:rPr>
          <w:rFonts w:hint="eastAsia" w:ascii="Times New Roman" w:eastAsia="仿宋_GB2312" w:cs="Times New Roman"/>
          <w:bCs/>
          <w:color w:val="auto"/>
          <w:sz w:val="32"/>
          <w:szCs w:val="32"/>
        </w:rPr>
      </w:pPr>
      <w:r>
        <w:rPr>
          <w:rFonts w:hint="eastAsia" w:ascii="Times New Roman" w:eastAsia="仿宋_GB2312" w:cs="Times New Roman"/>
          <w:bCs/>
          <w:color w:val="auto"/>
          <w:sz w:val="32"/>
          <w:szCs w:val="32"/>
        </w:rPr>
        <w:t>随着网络技术的发展，越来越多的医疗器械具备网络连接功能以进行电子数据交换或远程控制，在提高医疗服务质量与效率的同时也面临着网络攻击的威胁。医疗器械网络安全出现问题不仅可能会侵犯患者隐私，而且可能会产生医疗器械非预期运行的风险，导致患者或</w:t>
      </w:r>
      <w:r>
        <w:rPr>
          <w:rFonts w:hint="eastAsia" w:ascii="Times New Roman" w:eastAsia="仿宋_GB2312" w:cs="Times New Roman"/>
          <w:bCs/>
          <w:color w:val="auto"/>
          <w:sz w:val="32"/>
          <w:szCs w:val="32"/>
          <w:lang w:eastAsia="zh-CN"/>
        </w:rPr>
        <w:t>用户</w:t>
      </w:r>
      <w:r>
        <w:rPr>
          <w:rFonts w:hint="eastAsia" w:ascii="Times New Roman" w:eastAsia="仿宋_GB2312" w:cs="Times New Roman"/>
          <w:bCs/>
          <w:color w:val="auto"/>
          <w:sz w:val="32"/>
          <w:szCs w:val="32"/>
        </w:rPr>
        <w:t>受到伤害或死亡。因此，医疗器械网络安全是医疗器械安全性和有效性的重要组成部分之一。</w:t>
      </w:r>
    </w:p>
    <w:p>
      <w:pPr>
        <w:spacing w:line="60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信息共享是保障医疗器械网络安全的基本原则。及时获得网络安全漏洞、事件等相关信息有助于识别、评估和应对网络安全风险，保证医疗器械的安全有效性以及医疗活动的业务持续性，因此，鼓励所有利益相关方在医疗器械全生命周期中主动积极共享网络安全相关信息。注册人应充分利用网络安全漏洞披露机制加强医疗器械网络安全的设计开发和上市后监测，基于国家互联网应急中心（</w:t>
      </w:r>
      <w:r>
        <w:rPr>
          <w:rFonts w:hint="eastAsia" w:eastAsia="仿宋_GB2312"/>
          <w:color w:val="auto"/>
          <w:sz w:val="32"/>
          <w:szCs w:val="32"/>
          <w:lang w:val="en" w:eastAsia="zh-CN"/>
        </w:rPr>
        <w:t>CNCERT/CC）、</w:t>
      </w:r>
      <w:r>
        <w:rPr>
          <w:rFonts w:hint="eastAsia" w:eastAsia="仿宋_GB2312"/>
          <w:color w:val="auto"/>
          <w:sz w:val="32"/>
          <w:szCs w:val="32"/>
          <w:lang w:val="en-US" w:eastAsia="zh-CN"/>
        </w:rPr>
        <w:t>国家信息安全漏洞共享平台（CNVD）披露的漏洞信息定期开展网络安全风险管理工作。</w:t>
      </w:r>
    </w:p>
    <w:p>
      <w:pPr>
        <w:spacing w:line="600" w:lineRule="exact"/>
        <w:ind w:firstLine="640" w:firstLineChars="200"/>
        <w:rPr>
          <w:rFonts w:hint="eastAsia" w:eastAsia="仿宋_GB2312"/>
          <w:sz w:val="32"/>
          <w:szCs w:val="32"/>
        </w:rPr>
      </w:pPr>
      <w:r>
        <w:rPr>
          <w:rFonts w:hint="eastAsia" w:eastAsia="仿宋_GB2312"/>
          <w:color w:val="auto"/>
          <w:sz w:val="32"/>
          <w:szCs w:val="32"/>
          <w:lang w:val="en-US" w:eastAsia="zh-CN"/>
        </w:rPr>
        <w:t>医疗器械网络安全需要注册人、用户（含医疗机构、个人）、</w:t>
      </w:r>
      <w:r>
        <w:rPr>
          <w:rFonts w:hint="eastAsia" w:eastAsia="仿宋_GB2312"/>
          <w:sz w:val="32"/>
          <w:szCs w:val="32"/>
        </w:rPr>
        <w:t>信息技术服务商</w:t>
      </w:r>
      <w:r>
        <w:rPr>
          <w:rFonts w:hint="eastAsia" w:eastAsia="仿宋_GB2312"/>
          <w:sz w:val="32"/>
          <w:szCs w:val="32"/>
          <w:lang w:val="en-US" w:eastAsia="zh-CN"/>
        </w:rPr>
        <w:t>等</w:t>
      </w:r>
      <w:r>
        <w:rPr>
          <w:rFonts w:hint="eastAsia" w:eastAsia="仿宋_GB2312"/>
          <w:color w:val="auto"/>
          <w:sz w:val="32"/>
          <w:szCs w:val="32"/>
          <w:lang w:val="en-US" w:eastAsia="zh-CN"/>
        </w:rPr>
        <w:t>利益相关者的共同努力和</w:t>
      </w:r>
      <w:r>
        <w:rPr>
          <w:rFonts w:hint="eastAsia" w:eastAsia="仿宋_GB2312"/>
          <w:sz w:val="32"/>
          <w:szCs w:val="32"/>
        </w:rPr>
        <w:t>通力合作</w:t>
      </w:r>
      <w:r>
        <w:rPr>
          <w:rFonts w:hint="eastAsia" w:eastAsia="仿宋_GB2312"/>
          <w:sz w:val="32"/>
          <w:szCs w:val="32"/>
          <w:lang w:val="en-US" w:eastAsia="zh-CN"/>
        </w:rPr>
        <w:t>方能</w:t>
      </w:r>
      <w:r>
        <w:rPr>
          <w:rFonts w:hint="eastAsia" w:eastAsia="仿宋_GB2312"/>
          <w:sz w:val="32"/>
          <w:szCs w:val="32"/>
        </w:rPr>
        <w:t>得以保障</w:t>
      </w:r>
      <w:r>
        <w:rPr>
          <w:rFonts w:hint="eastAsia" w:eastAsia="仿宋_GB2312"/>
          <w:sz w:val="32"/>
          <w:szCs w:val="32"/>
          <w:lang w:eastAsia="zh-CN"/>
        </w:rPr>
        <w:t>。</w:t>
      </w:r>
      <w:r>
        <w:rPr>
          <w:rFonts w:hint="eastAsia" w:eastAsia="仿宋_GB2312"/>
          <w:sz w:val="32"/>
          <w:szCs w:val="32"/>
          <w:lang w:val="en-US" w:eastAsia="zh-CN"/>
        </w:rPr>
        <w:t>虽然</w:t>
      </w:r>
      <w:r>
        <w:rPr>
          <w:rFonts w:hint="eastAsia" w:eastAsia="仿宋_GB2312"/>
          <w:sz w:val="32"/>
          <w:szCs w:val="32"/>
        </w:rPr>
        <w:t>医疗器械在使用过程中常与非预期的设备或系统相</w:t>
      </w:r>
      <w:r>
        <w:rPr>
          <w:rFonts w:hint="eastAsia" w:eastAsia="仿宋_GB2312"/>
          <w:sz w:val="32"/>
          <w:szCs w:val="32"/>
          <w:lang w:val="en-US" w:eastAsia="zh-CN"/>
        </w:rPr>
        <w:t>连，使得注册人在保证</w:t>
      </w:r>
      <w:r>
        <w:rPr>
          <w:rFonts w:hint="eastAsia" w:eastAsia="仿宋_GB2312"/>
          <w:sz w:val="32"/>
          <w:szCs w:val="32"/>
        </w:rPr>
        <w:t>医疗器械网络安全</w:t>
      </w:r>
      <w:r>
        <w:rPr>
          <w:rFonts w:hint="eastAsia" w:eastAsia="仿宋_GB2312"/>
          <w:sz w:val="32"/>
          <w:szCs w:val="32"/>
          <w:lang w:val="en-US" w:eastAsia="zh-CN"/>
        </w:rPr>
        <w:t>方面存在诸多困难</w:t>
      </w:r>
      <w:r>
        <w:rPr>
          <w:rFonts w:hint="eastAsia" w:eastAsia="仿宋_GB2312"/>
          <w:sz w:val="32"/>
          <w:szCs w:val="32"/>
          <w:lang w:eastAsia="zh-CN"/>
        </w:rPr>
        <w:t>，</w:t>
      </w:r>
      <w:r>
        <w:rPr>
          <w:rFonts w:hint="eastAsia" w:eastAsia="仿宋_GB2312"/>
          <w:sz w:val="32"/>
          <w:szCs w:val="32"/>
          <w:lang w:val="en-US" w:eastAsia="zh-CN"/>
        </w:rPr>
        <w:t>但这不</w:t>
      </w:r>
      <w:r>
        <w:rPr>
          <w:rFonts w:hint="eastAsia" w:eastAsia="仿宋_GB2312"/>
          <w:sz w:val="32"/>
          <w:szCs w:val="32"/>
        </w:rPr>
        <w:t>意味</w:t>
      </w:r>
      <w:r>
        <w:rPr>
          <w:rFonts w:hint="eastAsia" w:eastAsia="仿宋_GB2312"/>
          <w:sz w:val="32"/>
          <w:szCs w:val="32"/>
          <w:lang w:eastAsia="zh-CN"/>
        </w:rPr>
        <w:t>注册人</w:t>
      </w:r>
      <w:r>
        <w:rPr>
          <w:rFonts w:hint="eastAsia" w:eastAsia="仿宋_GB2312"/>
          <w:sz w:val="32"/>
          <w:szCs w:val="32"/>
        </w:rPr>
        <w:t>可以免除医疗器械网络安全相关责任</w:t>
      </w:r>
      <w:r>
        <w:rPr>
          <w:rFonts w:hint="eastAsia" w:eastAsia="仿宋_GB2312"/>
          <w:sz w:val="32"/>
          <w:szCs w:val="32"/>
          <w:lang w:eastAsia="zh-CN"/>
        </w:rPr>
        <w:t>。注册人</w:t>
      </w:r>
      <w:r>
        <w:rPr>
          <w:rFonts w:hint="eastAsia" w:eastAsia="仿宋_GB2312"/>
          <w:sz w:val="32"/>
          <w:szCs w:val="32"/>
        </w:rPr>
        <w:t>应保证医疗器械产品自身的网络安全，明确预期</w:t>
      </w:r>
      <w:r>
        <w:rPr>
          <w:rFonts w:hint="eastAsia" w:eastAsia="仿宋_GB2312"/>
          <w:sz w:val="32"/>
          <w:szCs w:val="32"/>
          <w:lang w:val="en-US" w:eastAsia="zh-CN"/>
        </w:rPr>
        <w:t>的网络环境和电子接口要求</w:t>
      </w:r>
      <w:r>
        <w:rPr>
          <w:rFonts w:hint="eastAsia" w:eastAsia="仿宋_GB2312"/>
          <w:sz w:val="32"/>
          <w:szCs w:val="32"/>
        </w:rPr>
        <w:t>，</w:t>
      </w:r>
      <w:r>
        <w:rPr>
          <w:rFonts w:hint="eastAsia" w:eastAsia="仿宋_GB2312"/>
          <w:color w:val="auto"/>
          <w:sz w:val="32"/>
          <w:szCs w:val="32"/>
          <w:lang w:val="en-US" w:eastAsia="zh-CN"/>
        </w:rPr>
        <w:t>持续监测、评估、应对、分享网络安全相关风险，</w:t>
      </w:r>
      <w:r>
        <w:rPr>
          <w:rFonts w:hint="eastAsia" w:eastAsia="仿宋_GB2312"/>
          <w:sz w:val="32"/>
          <w:szCs w:val="32"/>
          <w:lang w:val="en-US" w:eastAsia="zh-CN"/>
        </w:rPr>
        <w:t>与其他</w:t>
      </w:r>
      <w:r>
        <w:rPr>
          <w:rFonts w:hint="eastAsia" w:eastAsia="仿宋_GB2312"/>
          <w:color w:val="auto"/>
          <w:sz w:val="32"/>
          <w:szCs w:val="32"/>
          <w:lang w:val="en-US" w:eastAsia="zh-CN"/>
        </w:rPr>
        <w:t>利益相关者密切合作，从而</w:t>
      </w:r>
      <w:r>
        <w:rPr>
          <w:rFonts w:hint="eastAsia" w:eastAsia="仿宋_GB2312"/>
          <w:sz w:val="32"/>
          <w:szCs w:val="32"/>
        </w:rPr>
        <w:t>保证医疗器械的安全有效性。</w:t>
      </w:r>
    </w:p>
    <w:p>
      <w:pPr>
        <w:spacing w:line="600" w:lineRule="exact"/>
        <w:ind w:firstLine="640" w:firstLineChars="200"/>
        <w:rPr>
          <w:rFonts w:hint="eastAsia" w:eastAsia="仿宋_GB2312"/>
          <w:color w:val="auto"/>
          <w:sz w:val="32"/>
          <w:szCs w:val="32"/>
          <w:lang w:val="en-US" w:eastAsia="zh-CN"/>
        </w:rPr>
      </w:pPr>
      <w:r>
        <w:rPr>
          <w:rFonts w:hint="eastAsia" w:eastAsia="仿宋_GB2312"/>
          <w:sz w:val="32"/>
          <w:szCs w:val="32"/>
          <w:lang w:val="en-US" w:eastAsia="zh-CN"/>
        </w:rPr>
        <w:t>医疗器械网络安全也是网络安全国家战略的重要组成部分之一，因此医疗器械网络安全亦应</w:t>
      </w:r>
      <w:r>
        <w:rPr>
          <w:rFonts w:hint="eastAsia" w:eastAsia="仿宋_GB2312"/>
          <w:color w:val="auto"/>
          <w:sz w:val="32"/>
          <w:szCs w:val="32"/>
        </w:rPr>
        <w:t>符合</w:t>
      </w:r>
      <w:r>
        <w:rPr>
          <w:rFonts w:hint="eastAsia" w:eastAsia="仿宋_GB2312"/>
          <w:color w:val="auto"/>
          <w:sz w:val="32"/>
          <w:szCs w:val="32"/>
          <w:lang w:val="en-US" w:eastAsia="zh-CN"/>
        </w:rPr>
        <w:t>网络安全相关</w:t>
      </w:r>
      <w:r>
        <w:rPr>
          <w:rFonts w:hint="eastAsia" w:eastAsia="仿宋_GB2312"/>
          <w:color w:val="auto"/>
          <w:sz w:val="32"/>
          <w:szCs w:val="32"/>
        </w:rPr>
        <w:t>法律法规和部门规章的要求</w:t>
      </w:r>
      <w:r>
        <w:rPr>
          <w:rFonts w:hint="eastAsia" w:eastAsia="仿宋_GB2312"/>
          <w:color w:val="auto"/>
          <w:sz w:val="32"/>
          <w:szCs w:val="32"/>
          <w:lang w:eastAsia="zh-CN"/>
        </w:rPr>
        <w:t>。</w:t>
      </w:r>
      <w:r>
        <w:rPr>
          <w:rFonts w:hint="eastAsia" w:eastAsia="仿宋_GB2312"/>
          <w:color w:val="auto"/>
          <w:sz w:val="32"/>
          <w:szCs w:val="32"/>
          <w:lang w:val="en-US" w:eastAsia="zh-CN"/>
        </w:rPr>
        <w:t>注册人应</w:t>
      </w:r>
      <w:r>
        <w:rPr>
          <w:rFonts w:hint="eastAsia" w:eastAsia="仿宋_GB2312"/>
          <w:color w:val="auto"/>
          <w:sz w:val="32"/>
          <w:szCs w:val="32"/>
        </w:rPr>
        <w:t>持续跟踪相关法律法规</w:t>
      </w:r>
      <w:r>
        <w:rPr>
          <w:rFonts w:hint="eastAsia" w:eastAsia="仿宋_GB2312"/>
          <w:color w:val="auto"/>
          <w:sz w:val="32"/>
          <w:szCs w:val="32"/>
          <w:lang w:val="en-US" w:eastAsia="zh-CN"/>
        </w:rPr>
        <w:t>和部门规章的制修订情况，并满足相应适用要求。</w:t>
      </w:r>
    </w:p>
    <w:p>
      <w:pPr>
        <w:spacing w:line="600" w:lineRule="exact"/>
        <w:ind w:firstLine="640" w:firstLineChars="200"/>
        <w:rPr>
          <w:rFonts w:eastAsia="楷体_GB2312"/>
          <w:sz w:val="32"/>
          <w:szCs w:val="32"/>
        </w:rPr>
      </w:pPr>
      <w:r>
        <w:rPr>
          <w:rFonts w:eastAsia="楷体_GB2312"/>
          <w:sz w:val="32"/>
          <w:szCs w:val="32"/>
        </w:rPr>
        <w:t>（二）风险导向</w:t>
      </w:r>
    </w:p>
    <w:p>
      <w:pPr>
        <w:spacing w:line="600" w:lineRule="exact"/>
        <w:ind w:firstLine="640" w:firstLineChars="200"/>
        <w:rPr>
          <w:rFonts w:hint="eastAsia" w:eastAsia="仿宋_GB2312"/>
          <w:sz w:val="32"/>
          <w:szCs w:val="32"/>
        </w:rPr>
      </w:pPr>
      <w:r>
        <w:rPr>
          <w:rFonts w:hint="eastAsia" w:eastAsia="仿宋_GB2312"/>
          <w:sz w:val="32"/>
          <w:szCs w:val="32"/>
        </w:rPr>
        <w:t>综合考虑行业发展水平和风险分级管理导向，</w:t>
      </w:r>
      <w:r>
        <w:rPr>
          <w:rFonts w:hint="eastAsia" w:eastAsia="仿宋_GB2312"/>
          <w:sz w:val="32"/>
          <w:szCs w:val="32"/>
          <w:lang w:val="en-US" w:eastAsia="zh-CN"/>
        </w:rPr>
        <w:t>医疗器械网络安全的</w:t>
      </w:r>
      <w:r>
        <w:rPr>
          <w:rFonts w:hint="eastAsia" w:eastAsia="仿宋_GB2312"/>
          <w:sz w:val="32"/>
          <w:szCs w:val="32"/>
        </w:rPr>
        <w:t>风险级别不同，</w:t>
      </w:r>
      <w:r>
        <w:rPr>
          <w:rFonts w:hint="eastAsia" w:eastAsia="仿宋_GB2312"/>
          <w:sz w:val="32"/>
          <w:szCs w:val="32"/>
          <w:lang w:val="en-US" w:eastAsia="zh-CN"/>
        </w:rPr>
        <w:t>其生命</w:t>
      </w:r>
      <w:r>
        <w:rPr>
          <w:rFonts w:hint="eastAsia" w:eastAsia="仿宋_GB2312"/>
          <w:sz w:val="32"/>
          <w:szCs w:val="32"/>
        </w:rPr>
        <w:t>周期质控要求和注册申报资料要求亦不同。</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虽然网络安全风险与软件风险存在差异，但是网络安全风险作为软件风险的重要组成部分，其风险级别一般情况下可参照软件安全性级别，即医疗器械网络安全的风险级别与所属医疗器械软件的安全性级别相同。在特殊情况下，网络安全的风险级别可低于软件风险级别，此时应详述理由并按新软件安全性级别提交相应注册申报资料。</w:t>
      </w:r>
    </w:p>
    <w:p>
      <w:pPr>
        <w:pStyle w:val="19"/>
        <w:adjustRightInd/>
        <w:spacing w:line="600" w:lineRule="exact"/>
        <w:ind w:firstLine="640" w:firstLineChars="200"/>
        <w:jc w:val="both"/>
        <w:rPr>
          <w:rFonts w:hint="default" w:ascii="Times New Roman" w:eastAsia="仿宋_GB2312" w:cs="Times New Roman"/>
          <w:bCs/>
          <w:color w:val="auto"/>
          <w:sz w:val="32"/>
          <w:szCs w:val="32"/>
          <w:lang w:val="en-US" w:eastAsia="zh-CN"/>
        </w:rPr>
      </w:pPr>
      <w:r>
        <w:rPr>
          <w:rFonts w:hint="eastAsia" w:ascii="Times New Roman" w:eastAsia="仿宋_GB2312" w:cs="Times New Roman"/>
          <w:bCs/>
          <w:color w:val="auto"/>
          <w:sz w:val="32"/>
          <w:szCs w:val="32"/>
          <w:lang w:val="en-US" w:eastAsia="zh-CN"/>
        </w:rPr>
        <w:t>医疗器械网络安全风险同样应</w:t>
      </w:r>
      <w:r>
        <w:rPr>
          <w:rFonts w:hint="eastAsia" w:ascii="Times New Roman" w:eastAsia="仿宋_GB2312" w:cs="Times New Roman"/>
          <w:bCs/>
          <w:color w:val="auto"/>
          <w:sz w:val="32"/>
          <w:szCs w:val="32"/>
        </w:rPr>
        <w:t>结合医疗器械</w:t>
      </w:r>
      <w:r>
        <w:rPr>
          <w:rFonts w:ascii="Times New Roman" w:eastAsia="仿宋_GB2312" w:cs="Times New Roman"/>
          <w:bCs/>
          <w:color w:val="auto"/>
          <w:sz w:val="32"/>
          <w:szCs w:val="32"/>
        </w:rPr>
        <w:t>的预期用途、使用</w:t>
      </w:r>
      <w:r>
        <w:rPr>
          <w:rFonts w:hint="eastAsia" w:ascii="Times New Roman" w:eastAsia="仿宋_GB2312" w:cs="Times New Roman"/>
          <w:bCs/>
          <w:color w:val="auto"/>
          <w:sz w:val="32"/>
          <w:szCs w:val="32"/>
          <w:lang w:val="en-US" w:eastAsia="zh-CN"/>
        </w:rPr>
        <w:t>场景、</w:t>
      </w:r>
      <w:r>
        <w:rPr>
          <w:rFonts w:ascii="Times New Roman" w:eastAsia="仿宋_GB2312" w:cs="Times New Roman"/>
          <w:bCs/>
          <w:color w:val="auto"/>
          <w:sz w:val="32"/>
          <w:szCs w:val="32"/>
        </w:rPr>
        <w:t>核心功能</w:t>
      </w:r>
      <w:r>
        <w:rPr>
          <w:rFonts w:hint="eastAsia" w:ascii="Times New Roman" w:eastAsia="仿宋_GB2312" w:cs="Times New Roman"/>
          <w:bCs/>
          <w:color w:val="auto"/>
          <w:sz w:val="32"/>
          <w:szCs w:val="32"/>
          <w:lang w:val="en-US" w:eastAsia="zh-CN"/>
        </w:rPr>
        <w:t>进行综合判定，特别是使用场景。不同使用场景的网络环境不同，甚至存在巨大差异，对于医疗器械网络安全的影响亦不同，因此对于适用于多个使用场景的医疗器械，注册人应保证医疗器械在每个使用场景的网络安全。</w:t>
      </w:r>
    </w:p>
    <w:p>
      <w:pPr>
        <w:pStyle w:val="19"/>
        <w:adjustRightInd/>
        <w:spacing w:line="600" w:lineRule="exact"/>
        <w:ind w:firstLine="640" w:firstLineChars="200"/>
        <w:jc w:val="both"/>
        <w:rPr>
          <w:rFonts w:hint="default" w:ascii="Times New Roman" w:eastAsia="仿宋_GB2312" w:cs="Times New Roman"/>
          <w:bCs/>
          <w:color w:val="auto"/>
          <w:sz w:val="32"/>
          <w:szCs w:val="32"/>
          <w:lang w:val="en-US" w:eastAsia="zh-CN"/>
        </w:rPr>
      </w:pPr>
      <w:r>
        <w:rPr>
          <w:rFonts w:hint="eastAsia" w:ascii="Times New Roman" w:eastAsia="仿宋_GB2312" w:cs="Times New Roman"/>
          <w:bCs/>
          <w:color w:val="auto"/>
          <w:sz w:val="32"/>
          <w:szCs w:val="32"/>
          <w:lang w:val="en-US" w:eastAsia="zh-CN"/>
        </w:rPr>
        <w:t>医疗器械网络安全风险管理活动通常包括：</w:t>
      </w:r>
      <w:r>
        <w:rPr>
          <w:rFonts w:hint="eastAsia" w:ascii="Times New Roman" w:eastAsia="仿宋_GB2312" w:cs="Times New Roman"/>
          <w:bCs/>
          <w:color w:val="auto"/>
          <w:sz w:val="32"/>
          <w:szCs w:val="32"/>
        </w:rPr>
        <w:t>识别资产（</w:t>
      </w:r>
      <w:r>
        <w:rPr>
          <w:rFonts w:hint="eastAsia" w:ascii="Times New Roman" w:eastAsia="仿宋_GB2312" w:cs="Times New Roman"/>
          <w:bCs/>
          <w:color w:val="auto"/>
          <w:sz w:val="32"/>
          <w:szCs w:val="32"/>
          <w:lang w:val="en-US" w:eastAsia="zh-CN"/>
        </w:rPr>
        <w:t>A</w:t>
      </w:r>
      <w:r>
        <w:rPr>
          <w:rFonts w:hint="eastAsia" w:ascii="Times New Roman" w:eastAsia="仿宋_GB2312" w:cs="Times New Roman"/>
          <w:bCs/>
          <w:color w:val="auto"/>
          <w:sz w:val="32"/>
          <w:szCs w:val="32"/>
        </w:rPr>
        <w:t>sset，对个人或组织有价值的</w:t>
      </w:r>
      <w:r>
        <w:rPr>
          <w:rFonts w:hint="eastAsia" w:ascii="Times New Roman" w:eastAsia="仿宋_GB2312" w:cs="Times New Roman"/>
          <w:bCs/>
          <w:color w:val="auto"/>
          <w:sz w:val="32"/>
          <w:szCs w:val="32"/>
          <w:lang w:val="en-US" w:eastAsia="zh-CN"/>
        </w:rPr>
        <w:t>物理和数字实体</w:t>
      </w:r>
      <w:r>
        <w:rPr>
          <w:rFonts w:hint="eastAsia" w:ascii="Times New Roman" w:eastAsia="仿宋_GB2312" w:cs="Times New Roman"/>
          <w:bCs/>
          <w:color w:val="auto"/>
          <w:sz w:val="32"/>
          <w:szCs w:val="32"/>
        </w:rPr>
        <w:t>）、威胁（</w:t>
      </w:r>
      <w:r>
        <w:rPr>
          <w:rFonts w:hint="eastAsia" w:ascii="Times New Roman" w:eastAsia="仿宋_GB2312" w:cs="Times New Roman"/>
          <w:bCs/>
          <w:color w:val="auto"/>
          <w:sz w:val="32"/>
          <w:szCs w:val="32"/>
          <w:lang w:val="en-US" w:eastAsia="zh-CN"/>
        </w:rPr>
        <w:t>T</w:t>
      </w:r>
      <w:r>
        <w:rPr>
          <w:rFonts w:ascii="Times New Roman" w:eastAsia="仿宋_GB2312" w:cs="Times New Roman"/>
          <w:bCs/>
          <w:color w:val="auto"/>
          <w:sz w:val="32"/>
          <w:szCs w:val="32"/>
        </w:rPr>
        <w:t>hreat</w:t>
      </w:r>
      <w:r>
        <w:rPr>
          <w:rFonts w:hint="eastAsia" w:ascii="Times New Roman" w:eastAsia="仿宋_GB2312" w:cs="Times New Roman"/>
          <w:bCs/>
          <w:color w:val="auto"/>
          <w:sz w:val="32"/>
          <w:szCs w:val="32"/>
        </w:rPr>
        <w:t>，可能导致对个人或组织产生损害的非预期事件发生的潜在原因）和</w:t>
      </w:r>
      <w:r>
        <w:rPr>
          <w:rFonts w:hint="eastAsia" w:ascii="Times New Roman" w:eastAsia="仿宋_GB2312" w:cs="Times New Roman"/>
          <w:bCs/>
          <w:color w:val="auto"/>
          <w:sz w:val="32"/>
          <w:szCs w:val="32"/>
          <w:lang w:val="en-US" w:eastAsia="zh-CN"/>
        </w:rPr>
        <w:t>脆弱性</w:t>
      </w:r>
      <w:r>
        <w:rPr>
          <w:rFonts w:hint="eastAsia" w:ascii="Times New Roman" w:eastAsia="仿宋_GB2312" w:cs="Times New Roman"/>
          <w:bCs/>
          <w:color w:val="auto"/>
          <w:sz w:val="32"/>
          <w:szCs w:val="32"/>
        </w:rPr>
        <w:t>（</w:t>
      </w:r>
      <w:r>
        <w:rPr>
          <w:rFonts w:hint="eastAsia" w:ascii="Times New Roman" w:eastAsia="仿宋_GB2312" w:cs="Times New Roman"/>
          <w:bCs/>
          <w:color w:val="auto"/>
          <w:sz w:val="32"/>
          <w:szCs w:val="32"/>
          <w:lang w:val="en-US" w:eastAsia="zh-CN"/>
        </w:rPr>
        <w:t>V</w:t>
      </w:r>
      <w:r>
        <w:rPr>
          <w:rFonts w:ascii="Times New Roman" w:eastAsia="仿宋_GB2312" w:cs="Times New Roman"/>
          <w:bCs/>
          <w:color w:val="auto"/>
          <w:sz w:val="32"/>
          <w:szCs w:val="32"/>
        </w:rPr>
        <w:t>ulnerability</w:t>
      </w:r>
      <w:r>
        <w:rPr>
          <w:rFonts w:hint="eastAsia" w:ascii="Times New Roman" w:eastAsia="仿宋_GB2312" w:cs="Times New Roman"/>
          <w:bCs/>
          <w:color w:val="auto"/>
          <w:sz w:val="32"/>
          <w:szCs w:val="32"/>
        </w:rPr>
        <w:t>，可能会被威胁所利用的资产或风险控制措施的弱点），评估威胁和</w:t>
      </w:r>
      <w:r>
        <w:rPr>
          <w:rFonts w:hint="eastAsia" w:ascii="Times New Roman" w:eastAsia="仿宋_GB2312" w:cs="Times New Roman"/>
          <w:bCs/>
          <w:color w:val="auto"/>
          <w:sz w:val="32"/>
          <w:szCs w:val="32"/>
          <w:lang w:val="en-US" w:eastAsia="zh-CN"/>
        </w:rPr>
        <w:t>脆弱性</w:t>
      </w:r>
      <w:r>
        <w:rPr>
          <w:rFonts w:hint="eastAsia" w:ascii="Times New Roman" w:eastAsia="仿宋_GB2312" w:cs="Times New Roman"/>
          <w:bCs/>
          <w:color w:val="auto"/>
          <w:sz w:val="32"/>
          <w:szCs w:val="32"/>
        </w:rPr>
        <w:t>对于医疗器械和患者的影响以及被利用的可能性，确定风险水平并采取</w:t>
      </w:r>
      <w:r>
        <w:rPr>
          <w:rFonts w:hint="eastAsia" w:ascii="Times New Roman" w:eastAsia="仿宋_GB2312" w:cs="Times New Roman"/>
          <w:bCs/>
          <w:color w:val="auto"/>
          <w:sz w:val="32"/>
          <w:szCs w:val="32"/>
          <w:lang w:val="en-US" w:eastAsia="zh-CN"/>
        </w:rPr>
        <w:t>充分、有效、</w:t>
      </w:r>
      <w:r>
        <w:rPr>
          <w:rFonts w:hint="eastAsia" w:ascii="Times New Roman" w:eastAsia="仿宋_GB2312" w:cs="Times New Roman"/>
          <w:bCs/>
          <w:color w:val="auto"/>
          <w:sz w:val="32"/>
          <w:szCs w:val="32"/>
        </w:rPr>
        <w:t>适宜的风险控制措施，基于风险接受准则评估剩余风险。</w:t>
      </w:r>
      <w:r>
        <w:rPr>
          <w:rFonts w:hint="eastAsia" w:ascii="Times New Roman" w:eastAsia="仿宋_GB2312" w:cs="Times New Roman"/>
          <w:bCs/>
          <w:color w:val="auto"/>
          <w:sz w:val="32"/>
          <w:szCs w:val="32"/>
          <w:lang w:val="en-US" w:eastAsia="zh-CN"/>
        </w:rPr>
        <w:t>注册人可结合医疗器械风险管理和网络安全风险管理相关标准和技术报告的要求，开展医疗器械网络安全风险管理工作。</w:t>
      </w:r>
    </w:p>
    <w:p>
      <w:pPr>
        <w:spacing w:line="600" w:lineRule="exact"/>
        <w:ind w:firstLine="640" w:firstLineChars="200"/>
        <w:rPr>
          <w:rFonts w:eastAsia="楷体_GB2312"/>
          <w:sz w:val="32"/>
          <w:szCs w:val="32"/>
        </w:rPr>
      </w:pPr>
      <w:r>
        <w:rPr>
          <w:rFonts w:eastAsia="楷体_GB2312"/>
          <w:sz w:val="32"/>
          <w:szCs w:val="32"/>
        </w:rPr>
        <w:t>（三）全生命周期管理</w:t>
      </w:r>
    </w:p>
    <w:p>
      <w:pPr>
        <w:spacing w:line="600" w:lineRule="exact"/>
        <w:ind w:firstLine="640" w:firstLineChars="200"/>
        <w:rPr>
          <w:rFonts w:hint="eastAsia" w:eastAsia="仿宋_GB2312"/>
          <w:color w:val="auto"/>
          <w:sz w:val="32"/>
          <w:szCs w:val="32"/>
          <w:lang w:val="en-US" w:eastAsia="zh-CN"/>
        </w:rPr>
      </w:pPr>
      <w:bookmarkStart w:id="6" w:name="OLE_LINK13"/>
      <w:r>
        <w:rPr>
          <w:rFonts w:hint="eastAsia" w:eastAsia="仿宋_GB2312"/>
          <w:sz w:val="32"/>
          <w:szCs w:val="32"/>
          <w:lang w:val="en-US" w:eastAsia="zh-CN"/>
        </w:rPr>
        <w:t>与软件类似，注册人</w:t>
      </w:r>
      <w:r>
        <w:rPr>
          <w:rFonts w:eastAsia="仿宋_GB2312"/>
          <w:sz w:val="32"/>
          <w:szCs w:val="32"/>
        </w:rPr>
        <w:t>应在医疗器械全生命周期</w:t>
      </w:r>
      <w:r>
        <w:rPr>
          <w:rFonts w:hint="eastAsia" w:eastAsia="仿宋_GB2312"/>
          <w:sz w:val="32"/>
          <w:szCs w:val="32"/>
        </w:rPr>
        <w:t>中</w:t>
      </w:r>
      <w:r>
        <w:rPr>
          <w:rFonts w:hint="eastAsia" w:eastAsia="仿宋_GB2312"/>
          <w:sz w:val="32"/>
          <w:szCs w:val="32"/>
          <w:lang w:val="en-US" w:eastAsia="zh-CN"/>
        </w:rPr>
        <w:t>持续关注网络安全问题</w:t>
      </w:r>
      <w:r>
        <w:rPr>
          <w:rFonts w:eastAsia="仿宋_GB2312"/>
          <w:sz w:val="32"/>
          <w:szCs w:val="32"/>
        </w:rPr>
        <w:t>，</w:t>
      </w:r>
      <w:r>
        <w:rPr>
          <w:rFonts w:hint="eastAsia" w:eastAsia="仿宋_GB2312"/>
          <w:sz w:val="32"/>
          <w:szCs w:val="32"/>
        </w:rPr>
        <w:t>包括</w:t>
      </w:r>
      <w:r>
        <w:rPr>
          <w:rFonts w:hint="eastAsia" w:eastAsia="仿宋_GB2312"/>
          <w:sz w:val="32"/>
          <w:szCs w:val="32"/>
          <w:lang w:val="en-US" w:eastAsia="zh-CN"/>
        </w:rPr>
        <w:t>但不限于</w:t>
      </w:r>
      <w:r>
        <w:rPr>
          <w:rFonts w:hint="eastAsia" w:eastAsia="仿宋_GB2312"/>
          <w:sz w:val="32"/>
          <w:szCs w:val="32"/>
        </w:rPr>
        <w:t>设计开发、生产、分销、部署</w:t>
      </w:r>
      <w:r>
        <w:rPr>
          <w:rFonts w:hint="eastAsia" w:eastAsia="仿宋_GB2312"/>
          <w:sz w:val="32"/>
          <w:szCs w:val="32"/>
          <w:lang w:eastAsia="zh-CN"/>
        </w:rPr>
        <w:t>、</w:t>
      </w:r>
      <w:r>
        <w:rPr>
          <w:rFonts w:hint="eastAsia" w:eastAsia="仿宋_GB2312"/>
          <w:sz w:val="32"/>
          <w:szCs w:val="32"/>
          <w:lang w:val="en-US" w:eastAsia="zh-CN"/>
        </w:rPr>
        <w:t>更新</w:t>
      </w:r>
      <w:r>
        <w:rPr>
          <w:rFonts w:hint="eastAsia" w:eastAsia="仿宋_GB2312"/>
          <w:sz w:val="32"/>
          <w:szCs w:val="32"/>
        </w:rPr>
        <w:t>维护</w:t>
      </w:r>
      <w:r>
        <w:rPr>
          <w:rFonts w:hint="eastAsia" w:eastAsia="仿宋_GB2312"/>
          <w:sz w:val="32"/>
          <w:szCs w:val="32"/>
          <w:lang w:eastAsia="zh-CN"/>
        </w:rPr>
        <w:t>、</w:t>
      </w:r>
      <w:r>
        <w:rPr>
          <w:rFonts w:hint="eastAsia" w:eastAsia="仿宋_GB2312"/>
          <w:sz w:val="32"/>
          <w:szCs w:val="32"/>
          <w:lang w:val="en-US" w:eastAsia="zh-CN"/>
        </w:rPr>
        <w:t>上市后监测等</w:t>
      </w:r>
      <w:r>
        <w:rPr>
          <w:rFonts w:eastAsia="仿宋_GB2312"/>
          <w:sz w:val="32"/>
          <w:szCs w:val="32"/>
        </w:rPr>
        <w:t>。</w:t>
      </w:r>
    </w:p>
    <w:p>
      <w:pPr>
        <w:spacing w:line="600" w:lineRule="exact"/>
        <w:ind w:firstLine="640" w:firstLineChars="200"/>
        <w:rPr>
          <w:rFonts w:hint="eastAsia" w:eastAsia="仿宋_GB2312"/>
          <w:sz w:val="32"/>
          <w:szCs w:val="32"/>
        </w:rPr>
      </w:pPr>
      <w:r>
        <w:rPr>
          <w:rFonts w:hint="eastAsia" w:eastAsia="仿宋_GB2312"/>
          <w:sz w:val="32"/>
          <w:szCs w:val="32"/>
          <w:lang w:val="en-US" w:eastAsia="zh-CN"/>
        </w:rPr>
        <w:t>医疗器械上市前</w:t>
      </w:r>
      <w:r>
        <w:rPr>
          <w:rFonts w:hint="eastAsia" w:eastAsia="仿宋_GB2312"/>
          <w:sz w:val="32"/>
          <w:szCs w:val="32"/>
        </w:rPr>
        <w:t>应结合质量管理体系</w:t>
      </w:r>
      <w:r>
        <w:rPr>
          <w:rFonts w:hint="eastAsia" w:eastAsia="仿宋_GB2312"/>
          <w:sz w:val="32"/>
          <w:szCs w:val="32"/>
          <w:lang w:val="en-US" w:eastAsia="zh-CN"/>
        </w:rPr>
        <w:t>要求</w:t>
      </w:r>
      <w:r>
        <w:rPr>
          <w:rFonts w:hint="eastAsia" w:eastAsia="仿宋_GB2312"/>
          <w:sz w:val="32"/>
          <w:szCs w:val="32"/>
        </w:rPr>
        <w:t>和医疗器械产品</w:t>
      </w:r>
      <w:r>
        <w:rPr>
          <w:rFonts w:hint="eastAsia" w:eastAsia="仿宋_GB2312"/>
          <w:sz w:val="32"/>
          <w:szCs w:val="32"/>
          <w:lang w:val="en-US" w:eastAsia="zh-CN"/>
        </w:rPr>
        <w:t>特性开展</w:t>
      </w:r>
      <w:r>
        <w:rPr>
          <w:rFonts w:hint="eastAsia" w:eastAsia="仿宋_GB2312"/>
          <w:sz w:val="32"/>
          <w:szCs w:val="32"/>
        </w:rPr>
        <w:t>网络安全</w:t>
      </w:r>
      <w:r>
        <w:rPr>
          <w:rFonts w:hint="eastAsia" w:eastAsia="仿宋_GB2312"/>
          <w:sz w:val="32"/>
          <w:szCs w:val="32"/>
          <w:lang w:val="en-US" w:eastAsia="zh-CN"/>
        </w:rPr>
        <w:t>质控工作，保证医疗器械的安全有效性；上市后根据网络安全更新情况开展</w:t>
      </w:r>
      <w:r>
        <w:rPr>
          <w:rFonts w:hint="eastAsia" w:eastAsia="仿宋_GB2312"/>
          <w:bCs/>
          <w:sz w:val="32"/>
          <w:szCs w:val="32"/>
          <w:lang w:val="en-US" w:eastAsia="zh-CN"/>
        </w:rPr>
        <w:t>更新请求评估、验证与确认、风险管理、用户告知等活动，持续</w:t>
      </w:r>
      <w:r>
        <w:rPr>
          <w:rFonts w:hint="eastAsia" w:eastAsia="仿宋_GB2312"/>
          <w:sz w:val="32"/>
          <w:szCs w:val="32"/>
          <w:lang w:val="en-US" w:eastAsia="zh-CN"/>
        </w:rPr>
        <w:t>保证医疗器械的安全有效性</w:t>
      </w:r>
      <w:r>
        <w:rPr>
          <w:rFonts w:hint="eastAsia" w:eastAsia="仿宋_GB2312"/>
          <w:bCs/>
          <w:sz w:val="32"/>
          <w:szCs w:val="32"/>
          <w:lang w:val="en-US" w:eastAsia="zh-CN"/>
        </w:rPr>
        <w:t>。同时，</w:t>
      </w:r>
      <w:r>
        <w:rPr>
          <w:rFonts w:hint="eastAsia" w:eastAsia="仿宋_GB2312"/>
          <w:sz w:val="32"/>
          <w:szCs w:val="32"/>
          <w:lang w:val="en-US" w:eastAsia="zh-CN"/>
        </w:rPr>
        <w:t>建立网络安全事件应急响应过程，定期开展医疗器械网络安全漏洞风险评估工作，及时将网络安全相关信息以及应对措施告知用户。此外</w:t>
      </w:r>
      <w:r>
        <w:rPr>
          <w:rFonts w:hint="eastAsia" w:eastAsia="仿宋_GB2312"/>
          <w:sz w:val="32"/>
          <w:szCs w:val="32"/>
        </w:rPr>
        <w:t>，可采用信息安全领域的良好工程实践</w:t>
      </w:r>
      <w:r>
        <w:rPr>
          <w:rStyle w:val="15"/>
          <w:rFonts w:hint="eastAsia" w:eastAsia="仿宋_GB2312"/>
          <w:sz w:val="32"/>
          <w:szCs w:val="32"/>
        </w:rPr>
        <w:footnoteReference w:id="1"/>
      </w:r>
      <w:r>
        <w:rPr>
          <w:rFonts w:hint="eastAsia" w:eastAsia="仿宋_GB2312"/>
          <w:sz w:val="32"/>
          <w:szCs w:val="32"/>
        </w:rPr>
        <w:t>来完善医疗器械网络安全管理</w:t>
      </w:r>
      <w:r>
        <w:rPr>
          <w:rFonts w:hint="eastAsia" w:eastAsia="仿宋_GB2312"/>
          <w:sz w:val="32"/>
          <w:szCs w:val="32"/>
          <w:lang w:val="en-US" w:eastAsia="zh-CN"/>
        </w:rPr>
        <w:t>工作</w:t>
      </w:r>
      <w:r>
        <w:rPr>
          <w:rFonts w:hint="eastAsia" w:eastAsia="仿宋_GB2312"/>
          <w:sz w:val="32"/>
          <w:szCs w:val="32"/>
        </w:rPr>
        <w:t>，</w:t>
      </w:r>
      <w:r>
        <w:rPr>
          <w:rFonts w:hint="eastAsia" w:eastAsia="仿宋_GB2312"/>
          <w:sz w:val="32"/>
          <w:szCs w:val="32"/>
          <w:lang w:val="en-US" w:eastAsia="zh-CN"/>
        </w:rPr>
        <w:t>以</w:t>
      </w:r>
      <w:r>
        <w:rPr>
          <w:rFonts w:hint="eastAsia" w:eastAsia="仿宋_GB2312"/>
          <w:sz w:val="32"/>
          <w:szCs w:val="32"/>
        </w:rPr>
        <w:t>保证医疗器械的安全有效性。</w:t>
      </w:r>
    </w:p>
    <w:p>
      <w:pPr>
        <w:spacing w:line="600" w:lineRule="exact"/>
        <w:ind w:firstLine="640" w:firstLineChars="200"/>
        <w:rPr>
          <w:rFonts w:hint="default" w:eastAsia="黑体"/>
          <w:sz w:val="32"/>
          <w:szCs w:val="32"/>
          <w:lang w:val="en-US" w:eastAsia="zh-CN"/>
        </w:rPr>
      </w:pPr>
      <w:r>
        <w:rPr>
          <w:rFonts w:hint="eastAsia" w:eastAsia="黑体"/>
          <w:sz w:val="32"/>
          <w:szCs w:val="32"/>
          <w:lang w:val="en-US" w:eastAsia="zh-CN"/>
        </w:rPr>
        <w:t>四、网络安全生存周期过程</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网络安全生存周期过程作为软件生存周期过程的重要组成部分，应在医疗器械软件生存周期过程考虑医疗器械网络安全的质控要求，具体要求详见软件指导原则第六章以及</w:t>
      </w:r>
      <w:r>
        <w:rPr>
          <w:rFonts w:hint="eastAsia" w:eastAsia="仿宋_GB2312"/>
          <w:sz w:val="32"/>
          <w:szCs w:val="32"/>
        </w:rPr>
        <w:t>《医疗器械生产质量管理规范附录独立软件》</w:t>
      </w:r>
      <w:r>
        <w:rPr>
          <w:rFonts w:hint="eastAsia" w:eastAsia="仿宋_GB2312"/>
          <w:sz w:val="32"/>
          <w:szCs w:val="32"/>
          <w:lang w:eastAsia="zh-CN"/>
        </w:rPr>
        <w:t>、</w:t>
      </w:r>
      <w:r>
        <w:rPr>
          <w:rFonts w:eastAsia="仿宋_GB2312"/>
          <w:kern w:val="0"/>
          <w:sz w:val="32"/>
          <w:szCs w:val="32"/>
        </w:rPr>
        <w:t>《</w:t>
      </w:r>
      <w:r>
        <w:rPr>
          <w:rFonts w:hint="eastAsia" w:eastAsia="仿宋_GB2312"/>
          <w:kern w:val="0"/>
          <w:sz w:val="32"/>
          <w:szCs w:val="32"/>
        </w:rPr>
        <w:t>医疗器械生产质量管理规范独立软件现场检查指导原则</w:t>
      </w:r>
      <w:r>
        <w:rPr>
          <w:rFonts w:eastAsia="仿宋_GB2312"/>
          <w:kern w:val="0"/>
          <w:sz w:val="32"/>
          <w:szCs w:val="32"/>
        </w:rPr>
        <w:t>》</w:t>
      </w:r>
      <w:r>
        <w:rPr>
          <w:rFonts w:hint="eastAsia" w:eastAsia="仿宋_GB2312"/>
          <w:sz w:val="32"/>
          <w:szCs w:val="32"/>
          <w:lang w:val="en-US" w:eastAsia="zh-CN"/>
        </w:rPr>
        <w:t>。</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注册人可参考</w:t>
      </w:r>
      <w:r>
        <w:rPr>
          <w:rFonts w:hint="eastAsia" w:eastAsia="仿宋_GB2312"/>
          <w:sz w:val="32"/>
          <w:szCs w:val="32"/>
        </w:rPr>
        <w:t>信息安全领域</w:t>
      </w:r>
      <w:r>
        <w:rPr>
          <w:rFonts w:hint="eastAsia" w:eastAsia="仿宋_GB2312"/>
          <w:sz w:val="32"/>
          <w:szCs w:val="32"/>
          <w:lang w:val="en-US" w:eastAsia="zh-CN"/>
        </w:rPr>
        <w:t>相关标准、技术报告，完善网络安全生存周期过程质控要求。</w:t>
      </w:r>
    </w:p>
    <w:bookmarkEnd w:id="5"/>
    <w:bookmarkEnd w:id="6"/>
    <w:p>
      <w:pPr>
        <w:spacing w:line="600" w:lineRule="exact"/>
        <w:ind w:firstLine="640" w:firstLineChars="200"/>
        <w:rPr>
          <w:rFonts w:eastAsia="黑体"/>
          <w:sz w:val="32"/>
          <w:szCs w:val="32"/>
        </w:rPr>
      </w:pPr>
      <w:r>
        <w:rPr>
          <w:rFonts w:hint="eastAsia" w:eastAsia="黑体"/>
          <w:sz w:val="32"/>
          <w:szCs w:val="32"/>
          <w:lang w:val="en-US" w:eastAsia="zh-CN"/>
        </w:rPr>
        <w:t>五</w:t>
      </w:r>
      <w:r>
        <w:rPr>
          <w:rFonts w:eastAsia="黑体"/>
          <w:sz w:val="32"/>
          <w:szCs w:val="32"/>
        </w:rPr>
        <w:t>、</w:t>
      </w:r>
      <w:r>
        <w:rPr>
          <w:rFonts w:hint="eastAsia" w:eastAsia="黑体"/>
          <w:sz w:val="32"/>
          <w:szCs w:val="32"/>
          <w:lang w:val="en-US" w:eastAsia="zh-CN"/>
        </w:rPr>
        <w:t>技术</w:t>
      </w:r>
      <w:r>
        <w:rPr>
          <w:rFonts w:hint="eastAsia" w:eastAsia="黑体"/>
          <w:sz w:val="32"/>
          <w:szCs w:val="32"/>
        </w:rPr>
        <w:t>考量</w:t>
      </w:r>
    </w:p>
    <w:p>
      <w:pPr>
        <w:spacing w:line="600" w:lineRule="exact"/>
        <w:ind w:firstLine="640" w:firstLineChars="200"/>
        <w:rPr>
          <w:rFonts w:hint="eastAsia" w:eastAsia="楷体_GB2312"/>
          <w:sz w:val="32"/>
          <w:szCs w:val="32"/>
          <w:lang w:val="en-US" w:eastAsia="zh-CN"/>
        </w:rPr>
      </w:pPr>
      <w:r>
        <w:rPr>
          <w:rFonts w:eastAsia="楷体_GB2312"/>
          <w:sz w:val="32"/>
          <w:szCs w:val="32"/>
        </w:rPr>
        <w:t>（一）</w:t>
      </w:r>
      <w:r>
        <w:rPr>
          <w:rFonts w:hint="eastAsia" w:eastAsia="楷体_GB2312"/>
          <w:sz w:val="32"/>
          <w:szCs w:val="32"/>
          <w:lang w:val="en-US" w:eastAsia="zh-CN"/>
        </w:rPr>
        <w:t>现成软件</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现成软件同样存在网络安全问题，</w:t>
      </w:r>
      <w:r>
        <w:rPr>
          <w:rFonts w:hint="eastAsia" w:eastAsia="仿宋_GB2312"/>
          <w:sz w:val="32"/>
          <w:szCs w:val="32"/>
          <w:lang w:eastAsia="zh-CN"/>
        </w:rPr>
        <w:t>注册人</w:t>
      </w:r>
      <w:r>
        <w:rPr>
          <w:rFonts w:hint="eastAsia" w:eastAsia="仿宋_GB2312"/>
          <w:sz w:val="32"/>
          <w:szCs w:val="32"/>
          <w:lang w:val="en-US" w:eastAsia="zh-CN"/>
        </w:rPr>
        <w:t>应根据质量管理体系要求建立现成软件网络安全更新维护过程，及时将现成软件网络安全相关信息以及应对措施告知用户。</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同时，根据现成软件与医疗器械软件的关系类型开展相应网络安全质控工作。对于现成软件组件，即</w:t>
      </w:r>
      <w:r>
        <w:rPr>
          <w:rFonts w:eastAsia="仿宋_GB2312"/>
          <w:sz w:val="32"/>
          <w:szCs w:val="32"/>
        </w:rPr>
        <w:t>作为医疗器械软件组成部分</w:t>
      </w:r>
      <w:r>
        <w:rPr>
          <w:rFonts w:hint="eastAsia" w:eastAsia="仿宋_GB2312"/>
          <w:sz w:val="32"/>
          <w:szCs w:val="32"/>
          <w:lang w:val="en-US" w:eastAsia="zh-CN"/>
        </w:rPr>
        <w:t>的现成软件，</w:t>
      </w:r>
      <w:r>
        <w:rPr>
          <w:rFonts w:hint="eastAsia" w:eastAsia="仿宋_GB2312"/>
          <w:sz w:val="32"/>
          <w:szCs w:val="32"/>
        </w:rPr>
        <w:t>重点关注其网络安全问题对医疗器械</w:t>
      </w:r>
      <w:r>
        <w:rPr>
          <w:rFonts w:hint="eastAsia" w:eastAsia="仿宋_GB2312"/>
          <w:sz w:val="32"/>
          <w:szCs w:val="32"/>
          <w:lang w:val="en-US" w:eastAsia="zh-CN"/>
        </w:rPr>
        <w:t>使用效果</w:t>
      </w:r>
      <w:r>
        <w:rPr>
          <w:rFonts w:hint="eastAsia" w:eastAsia="仿宋_GB2312"/>
          <w:sz w:val="32"/>
          <w:szCs w:val="32"/>
        </w:rPr>
        <w:t>的影响</w:t>
      </w:r>
      <w:r>
        <w:rPr>
          <w:rFonts w:hint="eastAsia" w:eastAsia="仿宋_GB2312"/>
          <w:sz w:val="32"/>
          <w:szCs w:val="32"/>
          <w:lang w:eastAsia="zh-CN"/>
        </w:rPr>
        <w:t>。</w:t>
      </w:r>
      <w:r>
        <w:rPr>
          <w:rFonts w:hint="eastAsia" w:eastAsia="仿宋_GB2312"/>
          <w:sz w:val="32"/>
          <w:szCs w:val="32"/>
          <w:lang w:val="en-US" w:eastAsia="zh-CN"/>
        </w:rPr>
        <w:t>对于外部软件环境，即作为医疗器械软件</w:t>
      </w:r>
      <w:r>
        <w:rPr>
          <w:rFonts w:eastAsia="仿宋_GB2312"/>
          <w:sz w:val="32"/>
          <w:szCs w:val="32"/>
        </w:rPr>
        <w:t>运行环境组成部分</w:t>
      </w:r>
      <w:r>
        <w:rPr>
          <w:rFonts w:hint="eastAsia" w:eastAsia="仿宋_GB2312"/>
          <w:sz w:val="32"/>
          <w:szCs w:val="32"/>
          <w:lang w:val="en-US" w:eastAsia="zh-CN"/>
        </w:rPr>
        <w:t>的现成软件，</w:t>
      </w:r>
      <w:r>
        <w:rPr>
          <w:rFonts w:hint="eastAsia" w:eastAsia="仿宋_GB2312"/>
          <w:sz w:val="32"/>
          <w:szCs w:val="32"/>
        </w:rPr>
        <w:t>重点关注其</w:t>
      </w:r>
      <w:r>
        <w:rPr>
          <w:rFonts w:hint="eastAsia" w:eastAsia="仿宋_GB2312"/>
          <w:sz w:val="32"/>
          <w:szCs w:val="32"/>
          <w:lang w:val="en-US" w:eastAsia="zh-CN"/>
        </w:rPr>
        <w:t>网络</w:t>
      </w:r>
      <w:r>
        <w:rPr>
          <w:rFonts w:hint="eastAsia" w:eastAsia="仿宋_GB2312"/>
          <w:sz w:val="32"/>
          <w:szCs w:val="32"/>
        </w:rPr>
        <w:t>安全补丁对医疗器械</w:t>
      </w:r>
      <w:r>
        <w:rPr>
          <w:rFonts w:hint="eastAsia" w:eastAsia="仿宋_GB2312"/>
          <w:sz w:val="32"/>
          <w:szCs w:val="32"/>
          <w:lang w:val="en-US" w:eastAsia="zh-CN"/>
        </w:rPr>
        <w:t>安全有效性</w:t>
      </w:r>
      <w:r>
        <w:rPr>
          <w:rFonts w:hint="eastAsia" w:eastAsia="仿宋_GB2312"/>
          <w:sz w:val="32"/>
          <w:szCs w:val="32"/>
        </w:rPr>
        <w:t>的影响</w:t>
      </w:r>
      <w:r>
        <w:rPr>
          <w:rFonts w:hint="eastAsia" w:eastAsia="仿宋_GB2312"/>
          <w:sz w:val="32"/>
          <w:szCs w:val="32"/>
          <w:lang w:eastAsia="zh-CN"/>
        </w:rPr>
        <w:t>；</w:t>
      </w:r>
      <w:r>
        <w:rPr>
          <w:rFonts w:hint="eastAsia" w:eastAsia="仿宋_GB2312"/>
          <w:sz w:val="32"/>
          <w:szCs w:val="32"/>
          <w:lang w:val="en-US" w:eastAsia="zh-CN"/>
        </w:rPr>
        <w:t>需要说明的是，网络</w:t>
      </w:r>
      <w:r>
        <w:rPr>
          <w:rFonts w:hint="eastAsia" w:eastAsia="仿宋_GB2312"/>
          <w:sz w:val="32"/>
          <w:szCs w:val="32"/>
        </w:rPr>
        <w:t>安全补丁属于设计变更，需要进行验证</w:t>
      </w:r>
      <w:r>
        <w:rPr>
          <w:rFonts w:hint="eastAsia" w:eastAsia="仿宋_GB2312"/>
          <w:sz w:val="32"/>
          <w:szCs w:val="32"/>
          <w:lang w:eastAsia="zh-CN"/>
        </w:rPr>
        <w:t>、</w:t>
      </w:r>
      <w:r>
        <w:rPr>
          <w:rFonts w:hint="eastAsia" w:eastAsia="仿宋_GB2312"/>
          <w:sz w:val="32"/>
          <w:szCs w:val="32"/>
        </w:rPr>
        <w:t>确认。</w:t>
      </w:r>
    </w:p>
    <w:p>
      <w:pPr>
        <w:spacing w:line="6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（二）医疗数据出境</w:t>
      </w:r>
    </w:p>
    <w:p>
      <w:pPr>
        <w:spacing w:line="600" w:lineRule="exact"/>
        <w:ind w:firstLine="640" w:firstLineChars="200"/>
        <w:rPr>
          <w:rFonts w:hint="eastAsia" w:eastAsia="仿宋_GB2312"/>
          <w:sz w:val="32"/>
          <w:szCs w:val="32"/>
        </w:rPr>
      </w:pPr>
      <w:r>
        <w:rPr>
          <w:rFonts w:hint="eastAsia" w:eastAsia="仿宋_GB2312"/>
          <w:sz w:val="32"/>
          <w:szCs w:val="32"/>
          <w:lang w:val="en-US" w:eastAsia="zh-CN"/>
        </w:rPr>
        <w:t>根据《中华人民共和国网络安全法》相关规定，在中国境内收集和产生的个人信息和</w:t>
      </w:r>
      <w:r>
        <w:rPr>
          <w:rFonts w:hint="eastAsia" w:eastAsia="仿宋_GB2312"/>
          <w:sz w:val="32"/>
          <w:szCs w:val="32"/>
        </w:rPr>
        <w:t>重要数据应当在</w:t>
      </w:r>
      <w:r>
        <w:rPr>
          <w:rFonts w:hint="eastAsia" w:eastAsia="仿宋_GB2312"/>
          <w:sz w:val="32"/>
          <w:szCs w:val="32"/>
          <w:lang w:val="en-US" w:eastAsia="zh-CN"/>
        </w:rPr>
        <w:t>中国</w:t>
      </w:r>
      <w:r>
        <w:rPr>
          <w:rFonts w:hint="eastAsia" w:eastAsia="仿宋_GB2312"/>
          <w:sz w:val="32"/>
          <w:szCs w:val="32"/>
        </w:rPr>
        <w:t>境内存储</w:t>
      </w:r>
      <w:r>
        <w:rPr>
          <w:rFonts w:hint="eastAsia" w:eastAsia="仿宋_GB2312"/>
          <w:sz w:val="32"/>
          <w:szCs w:val="32"/>
          <w:lang w:eastAsia="zh-CN"/>
        </w:rPr>
        <w:t>，</w:t>
      </w:r>
      <w:r>
        <w:rPr>
          <w:rFonts w:hint="eastAsia" w:eastAsia="仿宋_GB2312"/>
          <w:sz w:val="32"/>
          <w:szCs w:val="32"/>
        </w:rPr>
        <w:t>因业务需要确需向境外提供的，应当按照国家网信部门会同国务院有关部门制定的办法进行安全评估</w:t>
      </w:r>
      <w:r>
        <w:rPr>
          <w:rFonts w:hint="eastAsia" w:eastAsia="仿宋_GB2312"/>
          <w:sz w:val="32"/>
          <w:szCs w:val="32"/>
          <w:lang w:eastAsia="zh-CN"/>
        </w:rPr>
        <w:t>。</w:t>
      </w:r>
      <w:r>
        <w:rPr>
          <w:rFonts w:hint="eastAsia" w:eastAsia="仿宋_GB2312"/>
          <w:sz w:val="32"/>
          <w:szCs w:val="32"/>
        </w:rPr>
        <w:t>《人口健康信息管理办法（试行）》</w:t>
      </w:r>
      <w:r>
        <w:rPr>
          <w:rFonts w:hint="eastAsia" w:eastAsia="仿宋_GB2312"/>
          <w:sz w:val="32"/>
          <w:szCs w:val="32"/>
          <w:lang w:val="en-US" w:eastAsia="zh-CN"/>
        </w:rPr>
        <w:t>亦</w:t>
      </w:r>
      <w:r>
        <w:rPr>
          <w:rFonts w:hint="eastAsia" w:eastAsia="仿宋_GB2312"/>
          <w:sz w:val="32"/>
          <w:szCs w:val="32"/>
        </w:rPr>
        <w:t>规定，</w:t>
      </w:r>
      <w:r>
        <w:rPr>
          <w:rFonts w:hint="eastAsia" w:ascii="Times New Roman" w:hAnsi="Times New Roman" w:eastAsia="仿宋_GB2312" w:cs="Times New Roman"/>
          <w:i w:val="0"/>
          <w:caps w:val="0"/>
          <w:spacing w:val="0"/>
          <w:sz w:val="32"/>
          <w:szCs w:val="32"/>
          <w:shd w:val="clear"/>
        </w:rPr>
        <w:t>不得将人口健康信息在境外的服务器中存储，不得托管、租赁在境外的服务器。</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医疗数据属于重要数据，特别是敏感医疗数据含有个人信息，因此医疗数据出境应符合个人信息、重要数据出境安全评估办法的相关规定。</w:t>
      </w:r>
    </w:p>
    <w:p>
      <w:pPr>
        <w:spacing w:line="6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（三）远程维护</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具有远程维护功能的医疗器械可以访问和使用设备数据，本身虽不涉及医疗数据，但若未能实现设备数据和医疗数据的有效隔离，则存在医疗数据未授权访问和使用以及被篡改的可能性。同时，远程维护所用电子接口也面临网络攻击的威胁，可能会影响医疗器械正常运行，导致患者受到伤害或死亡以及隐私被侵犯。此外，医疗器械在远程维护过程中若无人值守，则可能存在医疗器械非授权访问和使用的风险。</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因此，注册人应明确远程维护的实现方法、所用电子接口情况、设备数据所含内容、设备数据与医疗数据的隔离方法、维护过程网络安全保证措施等技术特征，并提供相应研究资料和风险管理资料。</w:t>
      </w:r>
    </w:p>
    <w:p>
      <w:pPr>
        <w:spacing w:line="60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（四）陈旧设备</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本指导原则所述陈旧设备是指不能通过补丁更新、补偿控制等</w:t>
      </w:r>
      <w:bookmarkStart w:id="7" w:name="OLE_LINK5"/>
      <w:r>
        <w:rPr>
          <w:rFonts w:hint="eastAsia" w:eastAsia="仿宋_GB2312"/>
          <w:sz w:val="32"/>
          <w:szCs w:val="32"/>
          <w:lang w:val="en-US" w:eastAsia="zh-CN"/>
        </w:rPr>
        <w:t>合理风险控制措施抵御当前网络安全威胁</w:t>
      </w:r>
      <w:bookmarkEnd w:id="7"/>
      <w:r>
        <w:rPr>
          <w:rFonts w:hint="eastAsia" w:eastAsia="仿宋_GB2312"/>
          <w:sz w:val="32"/>
          <w:szCs w:val="32"/>
          <w:lang w:val="en-US" w:eastAsia="zh-CN"/>
        </w:rPr>
        <w:t>的医疗器械。陈旧设备由于无法应对当前网络安全威胁，导致产品综合剩余风险无法降至可接受水平，降低医疗器械的安全有效性，因此应尽快停运退市。</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医疗器械实际使用情况极为复杂，一般情况下可结合医疗器械停售、停止售后服务两个时间点判定其是否属于陈旧设备：在售的医疗器械均非陈旧设备；停售但未停止售后服务的医疗器械，若无法通过合理风险控制措施抵御当前网络安全威胁则为陈旧设备，反之不属于陈旧设备；停止售后服务的医疗器械均为陈旧设备。</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对于陈旧设备，注册人应按照质量管理体系关于</w:t>
      </w:r>
      <w:r>
        <w:rPr>
          <w:rFonts w:eastAsia="仿宋_GB2312"/>
          <w:color w:val="000000"/>
          <w:sz w:val="32"/>
          <w:szCs w:val="32"/>
        </w:rPr>
        <w:t>软件停运</w:t>
      </w:r>
      <w:r>
        <w:rPr>
          <w:rFonts w:hint="eastAsia" w:eastAsia="仿宋_GB2312"/>
          <w:color w:val="000000"/>
          <w:sz w:val="32"/>
          <w:szCs w:val="32"/>
          <w:lang w:val="en-US" w:eastAsia="zh-CN"/>
        </w:rPr>
        <w:t>/软件退市的要求开展相应工作，详见</w:t>
      </w:r>
      <w:r>
        <w:rPr>
          <w:rFonts w:hint="eastAsia" w:eastAsia="仿宋_GB2312"/>
          <w:sz w:val="32"/>
          <w:szCs w:val="32"/>
        </w:rPr>
        <w:t>《医疗器械生产质量管理规范附录独立软件》</w:t>
      </w:r>
      <w:r>
        <w:rPr>
          <w:rFonts w:hint="eastAsia" w:eastAsia="仿宋_GB2312"/>
          <w:sz w:val="32"/>
          <w:szCs w:val="32"/>
          <w:lang w:eastAsia="zh-CN"/>
        </w:rPr>
        <w:t>。</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对于注册证失效但尚未停止售后服务、注册证有效但已停售的医疗器械，注册人</w:t>
      </w:r>
      <w:bookmarkStart w:id="8" w:name="OLE_LINK9"/>
      <w:r>
        <w:rPr>
          <w:rFonts w:hint="eastAsia" w:eastAsia="仿宋_GB2312"/>
          <w:sz w:val="32"/>
          <w:szCs w:val="32"/>
          <w:lang w:val="en-US" w:eastAsia="zh-CN"/>
        </w:rPr>
        <w:t>应根据质量管理体系要求</w:t>
      </w:r>
      <w:bookmarkEnd w:id="8"/>
      <w:r>
        <w:rPr>
          <w:rFonts w:hint="eastAsia" w:eastAsia="仿宋_GB2312"/>
          <w:sz w:val="32"/>
          <w:szCs w:val="32"/>
          <w:lang w:val="en-US" w:eastAsia="zh-CN"/>
        </w:rPr>
        <w:t>向现有用户提供必要的网络安全相关信息以及应对措施，以保证医疗器械的网络安全。若无法保证医疗器械的网络安全，按陈旧设备处理。</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对于注册证有效且在售的医疗器械，若无法通过合理风险控制措施抵御当前网络安全威胁，则注册人应根据质量管理体系要求制定相应风险控制措施，并申请许可事项变更。</w:t>
      </w:r>
    </w:p>
    <w:p>
      <w:pPr>
        <w:spacing w:line="600" w:lineRule="exact"/>
        <w:ind w:firstLine="640" w:firstLineChars="200"/>
        <w:rPr>
          <w:rFonts w:hint="default" w:eastAsia="黑体"/>
          <w:sz w:val="32"/>
          <w:szCs w:val="32"/>
          <w:lang w:val="en-US" w:eastAsia="zh-CN"/>
        </w:rPr>
      </w:pPr>
      <w:r>
        <w:rPr>
          <w:rFonts w:hint="eastAsia" w:eastAsia="黑体"/>
          <w:sz w:val="32"/>
          <w:szCs w:val="32"/>
          <w:lang w:val="en-US" w:eastAsia="zh-CN"/>
        </w:rPr>
        <w:t>六</w:t>
      </w:r>
      <w:r>
        <w:rPr>
          <w:rFonts w:eastAsia="黑体"/>
          <w:sz w:val="32"/>
          <w:szCs w:val="32"/>
        </w:rPr>
        <w:t>、</w:t>
      </w:r>
      <w:r>
        <w:rPr>
          <w:rFonts w:hint="eastAsia" w:eastAsia="黑体"/>
          <w:sz w:val="32"/>
          <w:szCs w:val="32"/>
        </w:rPr>
        <w:t>网络安全</w:t>
      </w:r>
      <w:bookmarkEnd w:id="4"/>
      <w:r>
        <w:rPr>
          <w:rFonts w:hint="eastAsia" w:eastAsia="黑体"/>
          <w:sz w:val="32"/>
          <w:szCs w:val="32"/>
          <w:lang w:val="en-US" w:eastAsia="zh-CN"/>
        </w:rPr>
        <w:t>研究资料</w:t>
      </w:r>
    </w:p>
    <w:p>
      <w:pPr>
        <w:spacing w:line="600" w:lineRule="exact"/>
        <w:ind w:firstLine="640" w:firstLineChars="200"/>
        <w:rPr>
          <w:rFonts w:hint="eastAsia" w:eastAsia="楷体_GB2312"/>
          <w:sz w:val="32"/>
          <w:szCs w:val="32"/>
        </w:rPr>
      </w:pPr>
      <w:r>
        <w:rPr>
          <w:rFonts w:hint="eastAsia" w:eastAsia="楷体_GB2312"/>
          <w:sz w:val="32"/>
          <w:szCs w:val="32"/>
        </w:rPr>
        <w:t>（一）</w:t>
      </w:r>
      <w:r>
        <w:rPr>
          <w:rFonts w:hint="eastAsia" w:eastAsia="楷体_GB2312"/>
          <w:sz w:val="32"/>
          <w:szCs w:val="32"/>
          <w:lang w:val="en-US" w:eastAsia="zh-CN"/>
        </w:rPr>
        <w:t>自研软件网络安全</w:t>
      </w:r>
      <w:r>
        <w:rPr>
          <w:rFonts w:hint="eastAsia" w:eastAsia="楷体_GB2312"/>
          <w:sz w:val="32"/>
          <w:szCs w:val="32"/>
        </w:rPr>
        <w:t>研究报告</w:t>
      </w:r>
    </w:p>
    <w:p>
      <w:pPr>
        <w:spacing w:line="600" w:lineRule="exact"/>
        <w:ind w:firstLine="640" w:firstLineChars="200"/>
        <w:rPr>
          <w:rFonts w:eastAsia="仿宋_GB2312"/>
          <w:sz w:val="32"/>
          <w:szCs w:val="32"/>
        </w:rPr>
      </w:pPr>
      <w:r>
        <w:rPr>
          <w:rFonts w:hint="eastAsia" w:eastAsia="仿宋_GB2312"/>
          <w:sz w:val="32"/>
          <w:szCs w:val="32"/>
          <w:lang w:val="en-US" w:eastAsia="zh-CN"/>
        </w:rPr>
        <w:t>自研软件网络安全</w:t>
      </w:r>
      <w:r>
        <w:rPr>
          <w:rFonts w:eastAsia="仿宋_GB2312"/>
          <w:sz w:val="32"/>
          <w:szCs w:val="32"/>
        </w:rPr>
        <w:t>研究报告适用于自研</w:t>
      </w:r>
      <w:r>
        <w:rPr>
          <w:rFonts w:eastAsia="仿宋_GB2312"/>
          <w:kern w:val="0"/>
          <w:sz w:val="32"/>
          <w:szCs w:val="32"/>
        </w:rPr>
        <w:t>软件的初次发布和再次发布，内容包括</w:t>
      </w:r>
      <w:r>
        <w:rPr>
          <w:rFonts w:eastAsia="仿宋_GB2312"/>
          <w:sz w:val="32"/>
          <w:szCs w:val="32"/>
        </w:rPr>
        <w:t>基本信息、实现过程、</w:t>
      </w:r>
      <w:r>
        <w:rPr>
          <w:rFonts w:hint="eastAsia" w:eastAsia="仿宋_GB2312"/>
          <w:sz w:val="32"/>
          <w:szCs w:val="32"/>
          <w:lang w:val="en-US" w:eastAsia="zh-CN"/>
        </w:rPr>
        <w:t>漏洞评估</w:t>
      </w:r>
      <w:r>
        <w:rPr>
          <w:rFonts w:eastAsia="仿宋_GB2312"/>
          <w:sz w:val="32"/>
          <w:szCs w:val="32"/>
        </w:rPr>
        <w:t>、结论，详尽程度取决于软件安全性级别</w:t>
      </w:r>
      <w:r>
        <w:rPr>
          <w:rFonts w:hint="eastAsia" w:eastAsia="仿宋_GB2312"/>
          <w:sz w:val="32"/>
          <w:szCs w:val="32"/>
          <w:lang w:val="en-US" w:eastAsia="zh-CN"/>
        </w:rPr>
        <w:t>，每项条款的具体要求若不适用应说明理由，</w:t>
      </w:r>
      <w:r>
        <w:rPr>
          <w:rFonts w:eastAsia="仿宋_GB2312"/>
          <w:sz w:val="32"/>
          <w:szCs w:val="32"/>
        </w:rPr>
        <w:t>详见表1。</w:t>
      </w:r>
    </w:p>
    <w:p>
      <w:pPr>
        <w:spacing w:line="600" w:lineRule="exact"/>
        <w:ind w:firstLine="640" w:firstLineChars="200"/>
        <w:rPr>
          <w:rFonts w:eastAsia="仿宋_GB2312"/>
          <w:sz w:val="32"/>
          <w:szCs w:val="32"/>
        </w:rPr>
      </w:pPr>
      <w:r>
        <w:rPr>
          <w:rFonts w:eastAsia="仿宋_GB2312"/>
          <w:sz w:val="32"/>
          <w:szCs w:val="32"/>
        </w:rPr>
        <w:t>1. 基本信息</w:t>
      </w:r>
    </w:p>
    <w:p>
      <w:pPr>
        <w:spacing w:line="600" w:lineRule="exact"/>
        <w:ind w:firstLine="640" w:firstLineChars="200"/>
        <w:rPr>
          <w:rFonts w:hint="eastAsia" w:eastAsia="仿宋_GB2312"/>
          <w:sz w:val="32"/>
          <w:szCs w:val="32"/>
          <w:lang w:val="en-US" w:eastAsia="zh-CN"/>
        </w:rPr>
      </w:pPr>
      <w:r>
        <w:rPr>
          <w:rFonts w:eastAsia="仿宋_GB2312"/>
          <w:sz w:val="32"/>
          <w:szCs w:val="32"/>
        </w:rPr>
        <w:t>（1）软件</w:t>
      </w:r>
      <w:r>
        <w:rPr>
          <w:rFonts w:hint="eastAsia" w:eastAsia="仿宋_GB2312"/>
          <w:sz w:val="32"/>
          <w:szCs w:val="32"/>
          <w:lang w:val="en-US" w:eastAsia="zh-CN"/>
        </w:rPr>
        <w:t>信息</w:t>
      </w:r>
    </w:p>
    <w:p>
      <w:pPr>
        <w:spacing w:line="600" w:lineRule="exact"/>
        <w:ind w:firstLine="640" w:firstLineChars="200"/>
        <w:rPr>
          <w:rFonts w:eastAsia="仿宋_GB2312"/>
          <w:sz w:val="32"/>
          <w:szCs w:val="32"/>
        </w:rPr>
      </w:pPr>
      <w:r>
        <w:rPr>
          <w:rFonts w:eastAsia="仿宋_GB2312"/>
          <w:sz w:val="32"/>
          <w:szCs w:val="32"/>
        </w:rPr>
        <w:t>明确</w:t>
      </w:r>
      <w:r>
        <w:rPr>
          <w:rFonts w:hint="eastAsia" w:eastAsia="仿宋_GB2312"/>
          <w:sz w:val="32"/>
          <w:szCs w:val="32"/>
          <w:lang w:val="en-US" w:eastAsia="zh-CN"/>
        </w:rPr>
        <w:t>申报医疗器械</w:t>
      </w:r>
      <w:r>
        <w:rPr>
          <w:rFonts w:eastAsia="仿宋_GB2312"/>
          <w:sz w:val="32"/>
          <w:szCs w:val="32"/>
        </w:rPr>
        <w:t>软件的名称、型号规格、发布版本</w:t>
      </w:r>
      <w:r>
        <w:rPr>
          <w:rFonts w:hint="eastAsia" w:eastAsia="仿宋_GB2312"/>
          <w:sz w:val="32"/>
          <w:szCs w:val="32"/>
          <w:lang w:val="en-US" w:eastAsia="zh-CN"/>
        </w:rPr>
        <w:t>以及软件安全性级别</w:t>
      </w:r>
      <w:r>
        <w:rPr>
          <w:rFonts w:eastAsia="仿宋_GB2312"/>
          <w:sz w:val="32"/>
          <w:szCs w:val="32"/>
        </w:rPr>
        <w:t>。</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若网络安全的风险级别低于软件风险级别，详述理由并按新软件安全性级别提交相应注册申报资料。</w:t>
      </w:r>
    </w:p>
    <w:p>
      <w:pPr>
        <w:spacing w:line="600" w:lineRule="exact"/>
        <w:ind w:firstLine="640" w:firstLineChars="200"/>
        <w:rPr>
          <w:rFonts w:hint="default" w:eastAsia="仿宋_GB2312"/>
          <w:sz w:val="32"/>
          <w:szCs w:val="32"/>
          <w:lang w:val="en-US" w:eastAsia="zh-CN"/>
        </w:rPr>
      </w:pPr>
      <w:r>
        <w:rPr>
          <w:rFonts w:eastAsia="仿宋_GB2312"/>
          <w:sz w:val="32"/>
          <w:szCs w:val="32"/>
        </w:rPr>
        <w:t>（</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数据架构</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提供申报医疗器械在每个使用场景（含远程维护）下的网络环境和数据流图，并依据图示描述医疗器械相关数据和电子接口的基本情况。</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数据情况明确医疗器械相关数据的类型（敏感与非敏感医疗数据、设备数据），并依据数据类型明确每类数据的具体内容（如个人信息、医疗活动信息、设备运行信息）、功能（如</w:t>
      </w:r>
      <w:r>
        <w:rPr>
          <w:rFonts w:hint="eastAsia" w:eastAsia="仿宋_GB2312"/>
          <w:sz w:val="32"/>
          <w:szCs w:val="32"/>
        </w:rPr>
        <w:t>单向、双向电子数据交换</w:t>
      </w:r>
      <w:r>
        <w:rPr>
          <w:rFonts w:hint="eastAsia" w:eastAsia="仿宋_GB2312"/>
          <w:sz w:val="32"/>
          <w:szCs w:val="32"/>
          <w:lang w:eastAsia="zh-CN"/>
        </w:rPr>
        <w:t>，</w:t>
      </w:r>
      <w:r>
        <w:rPr>
          <w:rFonts w:hint="eastAsia" w:eastAsia="仿宋_GB2312"/>
          <w:sz w:val="32"/>
          <w:szCs w:val="32"/>
        </w:rPr>
        <w:t>实时、非实时远程控制</w:t>
      </w:r>
      <w:r>
        <w:rPr>
          <w:rFonts w:hint="eastAsia" w:eastAsia="仿宋_GB2312"/>
          <w:sz w:val="32"/>
          <w:szCs w:val="32"/>
          <w:lang w:val="en-US" w:eastAsia="zh-CN"/>
        </w:rPr>
        <w:t>）、用途（如医疗活动、设备维护）等。</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电子接口情况逐项说明每个网口接口、电子数据交换接口的</w:t>
      </w:r>
      <w:r>
        <w:rPr>
          <w:rFonts w:hint="eastAsia" w:eastAsia="仿宋_GB2312"/>
          <w:sz w:val="32"/>
          <w:szCs w:val="32"/>
        </w:rPr>
        <w:t>预期用户、使用场景、预期用途、</w:t>
      </w:r>
      <w:r>
        <w:rPr>
          <w:rFonts w:hint="eastAsia" w:eastAsia="仿宋_GB2312"/>
          <w:sz w:val="32"/>
          <w:szCs w:val="32"/>
          <w:lang w:val="en-US" w:eastAsia="zh-CN"/>
        </w:rPr>
        <w:t>数据类型、</w:t>
      </w:r>
      <w:r>
        <w:rPr>
          <w:rFonts w:hint="eastAsia" w:eastAsia="仿宋_GB2312"/>
          <w:sz w:val="32"/>
          <w:szCs w:val="32"/>
        </w:rPr>
        <w:t>技术特征、使用限制</w:t>
      </w:r>
      <w:r>
        <w:rPr>
          <w:rFonts w:hint="eastAsia" w:eastAsia="仿宋_GB2312"/>
          <w:sz w:val="32"/>
          <w:szCs w:val="32"/>
          <w:lang w:eastAsia="zh-CN"/>
        </w:rPr>
        <w:t>，</w:t>
      </w:r>
      <w:r>
        <w:rPr>
          <w:rFonts w:hint="eastAsia" w:eastAsia="仿宋_GB2312"/>
          <w:sz w:val="32"/>
          <w:szCs w:val="32"/>
          <w:lang w:val="en-US" w:eastAsia="zh-CN"/>
        </w:rPr>
        <w:t>其中技术特征要求详见第二章。</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w:t>
      </w:r>
      <w:r>
        <w:rPr>
          <w:rFonts w:hint="eastAsia" w:eastAsia="仿宋_GB2312"/>
          <w:sz w:val="32"/>
          <w:szCs w:val="32"/>
          <w:lang w:val="en-US" w:eastAsia="zh-CN"/>
        </w:rPr>
        <w:t>网络安全能力</w:t>
      </w:r>
    </w:p>
    <w:p>
      <w:pPr>
        <w:spacing w:line="5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基于第二章所述20项网络安全能力，逐项分析申报医疗器械对于该项网络安全能力的适用性，若适用详述网络安全能力的实现方法，反之说明不适用的理由。</w:t>
      </w:r>
    </w:p>
    <w:p>
      <w:pPr>
        <w:spacing w:line="600" w:lineRule="exact"/>
        <w:ind w:firstLine="640" w:firstLineChars="200"/>
        <w:rPr>
          <w:rFonts w:hint="default" w:eastAsia="仿宋_GB2312"/>
          <w:sz w:val="32"/>
          <w:szCs w:val="32"/>
          <w:lang w:val="en-US" w:eastAsia="zh-CN"/>
        </w:rPr>
      </w:pPr>
      <w:r>
        <w:rPr>
          <w:rFonts w:eastAsia="仿宋_GB2312"/>
          <w:sz w:val="32"/>
          <w:szCs w:val="32"/>
        </w:rPr>
        <w:t>（</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网络安全补丁</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提供申报医疗器械的网络安全补丁列表，明确网络安全补丁的名称、完整版本、发布日期。</w:t>
      </w:r>
    </w:p>
    <w:p>
      <w:pPr>
        <w:spacing w:line="5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（5）安全软件</w:t>
      </w:r>
    </w:p>
    <w:p>
      <w:pPr>
        <w:spacing w:line="580" w:lineRule="exact"/>
        <w:ind w:firstLine="640" w:firstLineChars="200"/>
        <w:rPr>
          <w:rFonts w:hint="default" w:eastAsia="仿宋_GB2312"/>
          <w:sz w:val="32"/>
          <w:szCs w:val="32"/>
          <w:lang w:val="en-US" w:eastAsia="zh-CN"/>
        </w:rPr>
      </w:pPr>
      <w:r>
        <w:rPr>
          <w:rFonts w:hint="eastAsia" w:eastAsia="仿宋_GB2312"/>
          <w:sz w:val="32"/>
          <w:szCs w:val="32"/>
        </w:rPr>
        <w:t>描述</w:t>
      </w:r>
      <w:r>
        <w:rPr>
          <w:rFonts w:hint="eastAsia" w:eastAsia="仿宋_GB2312"/>
          <w:sz w:val="32"/>
          <w:szCs w:val="32"/>
          <w:lang w:val="en-US" w:eastAsia="zh-CN"/>
        </w:rPr>
        <w:t>申报医疗器械兼容或所用的</w:t>
      </w:r>
      <w:r>
        <w:rPr>
          <w:rFonts w:hint="eastAsia" w:eastAsia="仿宋_GB2312"/>
          <w:sz w:val="32"/>
          <w:szCs w:val="32"/>
        </w:rPr>
        <w:t>安全软件（如杀</w:t>
      </w:r>
      <w:r>
        <w:rPr>
          <w:rFonts w:hint="eastAsia" w:eastAsia="仿宋_GB2312"/>
          <w:sz w:val="32"/>
          <w:szCs w:val="32"/>
          <w:lang w:val="en-AU"/>
        </w:rPr>
        <w:t>毒软件、</w:t>
      </w:r>
      <w:r>
        <w:rPr>
          <w:rFonts w:hint="eastAsia" w:eastAsia="仿宋_GB2312"/>
          <w:sz w:val="32"/>
          <w:szCs w:val="32"/>
        </w:rPr>
        <w:t>防火墙等）的名称、型号规格、完整版本、供应商、运行环境</w:t>
      </w:r>
      <w:r>
        <w:rPr>
          <w:rFonts w:hint="eastAsia" w:eastAsia="仿宋_GB2312"/>
          <w:sz w:val="32"/>
          <w:szCs w:val="32"/>
          <w:lang w:eastAsia="zh-CN"/>
        </w:rPr>
        <w:t>、</w:t>
      </w:r>
      <w:r>
        <w:rPr>
          <w:rFonts w:hint="eastAsia" w:eastAsia="仿宋_GB2312"/>
          <w:sz w:val="32"/>
          <w:szCs w:val="32"/>
          <w:lang w:val="en-US" w:eastAsia="zh-CN"/>
        </w:rPr>
        <w:t>防护规则配置</w:t>
      </w:r>
      <w:r>
        <w:rPr>
          <w:rFonts w:hint="eastAsia" w:eastAsia="仿宋_GB2312"/>
          <w:sz w:val="32"/>
          <w:szCs w:val="32"/>
        </w:rPr>
        <w:t>要求</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eastAsia="仿宋_GB2312"/>
          <w:sz w:val="32"/>
          <w:szCs w:val="32"/>
        </w:rPr>
        <w:t>2. 实现过程</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1</w:t>
      </w:r>
      <w:r>
        <w:rPr>
          <w:rFonts w:eastAsia="仿宋_GB2312"/>
          <w:sz w:val="32"/>
          <w:szCs w:val="32"/>
        </w:rPr>
        <w:t>）风险管理</w:t>
      </w:r>
    </w:p>
    <w:p>
      <w:pPr>
        <w:spacing w:line="600" w:lineRule="exact"/>
        <w:ind w:firstLine="640" w:firstLineChars="200"/>
        <w:rPr>
          <w:rFonts w:eastAsia="仿宋_GB2312"/>
          <w:sz w:val="32"/>
          <w:szCs w:val="32"/>
        </w:rPr>
      </w:pPr>
      <w:r>
        <w:rPr>
          <w:rFonts w:eastAsia="仿宋_GB2312"/>
          <w:sz w:val="32"/>
          <w:szCs w:val="32"/>
        </w:rPr>
        <w:t>提供</w:t>
      </w:r>
      <w:r>
        <w:rPr>
          <w:rFonts w:hint="eastAsia" w:eastAsia="仿宋_GB2312"/>
          <w:sz w:val="32"/>
          <w:szCs w:val="32"/>
          <w:lang w:val="en-US" w:eastAsia="zh-CN"/>
        </w:rPr>
        <w:t>申报医疗器械网络安全（含远程维护）的</w:t>
      </w:r>
      <w:r>
        <w:rPr>
          <w:rFonts w:eastAsia="仿宋_GB2312"/>
          <w:sz w:val="32"/>
          <w:szCs w:val="32"/>
        </w:rPr>
        <w:t>风险分析报告、风险管理报告，另附原文。</w:t>
      </w:r>
      <w:r>
        <w:rPr>
          <w:rFonts w:hint="eastAsia" w:eastAsia="仿宋_GB2312"/>
          <w:sz w:val="32"/>
          <w:szCs w:val="32"/>
          <w:lang w:val="en-US" w:eastAsia="zh-CN"/>
        </w:rPr>
        <w:t>亦可</w:t>
      </w:r>
      <w:r>
        <w:rPr>
          <w:rFonts w:eastAsia="仿宋_GB2312"/>
          <w:sz w:val="32"/>
          <w:szCs w:val="32"/>
        </w:rPr>
        <w:t>提供医疗器械</w:t>
      </w:r>
      <w:r>
        <w:rPr>
          <w:rFonts w:hint="eastAsia" w:eastAsia="仿宋_GB2312"/>
          <w:sz w:val="32"/>
          <w:szCs w:val="32"/>
          <w:lang w:val="en-US" w:eastAsia="zh-CN"/>
        </w:rPr>
        <w:t>软件</w:t>
      </w:r>
      <w:r>
        <w:rPr>
          <w:rFonts w:eastAsia="仿宋_GB2312"/>
          <w:sz w:val="32"/>
          <w:szCs w:val="32"/>
        </w:rPr>
        <w:t>的风险管理文档</w:t>
      </w:r>
      <w:r>
        <w:rPr>
          <w:rFonts w:hint="eastAsia" w:eastAsia="仿宋_GB2312"/>
          <w:sz w:val="32"/>
          <w:szCs w:val="32"/>
          <w:lang w:eastAsia="zh-CN"/>
        </w:rPr>
        <w:t>，</w:t>
      </w:r>
      <w:r>
        <w:rPr>
          <w:rFonts w:hint="eastAsia" w:eastAsia="仿宋_GB2312"/>
          <w:sz w:val="32"/>
          <w:szCs w:val="32"/>
          <w:lang w:val="en-US" w:eastAsia="zh-CN"/>
        </w:rPr>
        <w:t>但需注明网络安全情况</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）需求规范</w:t>
      </w:r>
    </w:p>
    <w:p>
      <w:pPr>
        <w:spacing w:line="600" w:lineRule="exact"/>
        <w:ind w:firstLine="640" w:firstLineChars="200"/>
        <w:rPr>
          <w:rFonts w:eastAsia="仿宋_GB2312"/>
          <w:sz w:val="32"/>
          <w:szCs w:val="32"/>
        </w:rPr>
      </w:pPr>
      <w:r>
        <w:rPr>
          <w:rFonts w:eastAsia="仿宋_GB2312"/>
          <w:sz w:val="32"/>
          <w:szCs w:val="32"/>
        </w:rPr>
        <w:t>提供</w:t>
      </w:r>
      <w:r>
        <w:rPr>
          <w:rFonts w:hint="eastAsia" w:eastAsia="仿宋_GB2312"/>
          <w:sz w:val="32"/>
          <w:szCs w:val="32"/>
          <w:lang w:val="en-US" w:eastAsia="zh-CN"/>
        </w:rPr>
        <w:t>申报医疗器械的网络安全（含远程维护）</w:t>
      </w:r>
      <w:r>
        <w:rPr>
          <w:rFonts w:eastAsia="仿宋_GB2312"/>
          <w:sz w:val="32"/>
          <w:szCs w:val="32"/>
        </w:rPr>
        <w:t>需求规范文档，另附原文。</w:t>
      </w:r>
      <w:r>
        <w:rPr>
          <w:rFonts w:hint="eastAsia" w:eastAsia="仿宋_GB2312"/>
          <w:sz w:val="32"/>
          <w:szCs w:val="32"/>
          <w:lang w:val="en-US" w:eastAsia="zh-CN"/>
        </w:rPr>
        <w:t>亦可</w:t>
      </w:r>
      <w:r>
        <w:rPr>
          <w:rFonts w:eastAsia="仿宋_GB2312"/>
          <w:sz w:val="32"/>
          <w:szCs w:val="32"/>
        </w:rPr>
        <w:t>提供医疗器械</w:t>
      </w:r>
      <w:r>
        <w:rPr>
          <w:rFonts w:hint="eastAsia" w:eastAsia="仿宋_GB2312"/>
          <w:sz w:val="32"/>
          <w:szCs w:val="32"/>
          <w:lang w:val="en-US" w:eastAsia="zh-CN"/>
        </w:rPr>
        <w:t>软件</w:t>
      </w:r>
      <w:r>
        <w:rPr>
          <w:rFonts w:eastAsia="仿宋_GB2312"/>
          <w:sz w:val="32"/>
          <w:szCs w:val="32"/>
        </w:rPr>
        <w:t>的需求规范文档</w:t>
      </w:r>
      <w:r>
        <w:rPr>
          <w:rFonts w:hint="eastAsia" w:eastAsia="仿宋_GB2312"/>
          <w:sz w:val="32"/>
          <w:szCs w:val="32"/>
          <w:lang w:eastAsia="zh-CN"/>
        </w:rPr>
        <w:t>，</w:t>
      </w:r>
      <w:r>
        <w:rPr>
          <w:rFonts w:hint="eastAsia" w:eastAsia="仿宋_GB2312"/>
          <w:sz w:val="32"/>
          <w:szCs w:val="32"/>
          <w:lang w:val="en-US" w:eastAsia="zh-CN"/>
        </w:rPr>
        <w:t>但需注明网络安全情况</w:t>
      </w:r>
      <w:r>
        <w:rPr>
          <w:rFonts w:eastAsia="仿宋_GB2312"/>
          <w:sz w:val="32"/>
          <w:szCs w:val="32"/>
        </w:rPr>
        <w:t>。</w:t>
      </w:r>
    </w:p>
    <w:p>
      <w:pPr>
        <w:pStyle w:val="21"/>
        <w:spacing w:line="600" w:lineRule="exact"/>
        <w:ind w:firstLine="640"/>
        <w:rPr>
          <w:rFonts w:eastAsia="仿宋_GB2312"/>
          <w:sz w:val="32"/>
          <w:szCs w:val="32"/>
        </w:rPr>
      </w:pPr>
      <w:r>
        <w:rPr>
          <w:rFonts w:eastAsia="仿宋_GB2312"/>
          <w:sz w:val="32"/>
          <w:szCs w:val="32"/>
        </w:rPr>
        <w:t>（</w:t>
      </w:r>
      <w:r>
        <w:rPr>
          <w:rFonts w:hint="eastAsia" w:eastAsia="仿宋_GB2312"/>
          <w:sz w:val="32"/>
          <w:szCs w:val="32"/>
          <w:lang w:val="en-US" w:eastAsia="zh-CN"/>
        </w:rPr>
        <w:t>3</w:t>
      </w:r>
      <w:r>
        <w:rPr>
          <w:rFonts w:eastAsia="仿宋_GB2312"/>
          <w:sz w:val="32"/>
          <w:szCs w:val="32"/>
        </w:rPr>
        <w:t>）验证与确认</w:t>
      </w:r>
    </w:p>
    <w:p>
      <w:pPr>
        <w:spacing w:line="600" w:lineRule="exact"/>
        <w:ind w:firstLine="640" w:firstLineChars="200"/>
        <w:rPr>
          <w:rFonts w:hint="eastAsia" w:eastAsia="仿宋_GB2312"/>
          <w:bCs/>
          <w:sz w:val="32"/>
          <w:szCs w:val="32"/>
        </w:rPr>
      </w:pPr>
      <w:r>
        <w:rPr>
          <w:rFonts w:eastAsia="仿宋_GB2312"/>
          <w:sz w:val="32"/>
          <w:szCs w:val="32"/>
        </w:rPr>
        <w:t>提供</w:t>
      </w:r>
      <w:r>
        <w:rPr>
          <w:rFonts w:hint="eastAsia" w:eastAsia="仿宋_GB2312"/>
          <w:sz w:val="32"/>
          <w:szCs w:val="32"/>
          <w:lang w:val="en-US" w:eastAsia="zh-CN"/>
        </w:rPr>
        <w:t>申报医疗器械的</w:t>
      </w:r>
      <w:r>
        <w:rPr>
          <w:rFonts w:hint="eastAsia" w:eastAsia="仿宋_GB2312"/>
          <w:bCs/>
          <w:sz w:val="32"/>
          <w:szCs w:val="32"/>
        </w:rPr>
        <w:t>网络安全</w:t>
      </w:r>
      <w:r>
        <w:rPr>
          <w:rFonts w:hint="eastAsia" w:eastAsia="仿宋_GB2312"/>
          <w:bCs/>
          <w:sz w:val="32"/>
          <w:szCs w:val="32"/>
          <w:lang w:eastAsia="zh-CN"/>
        </w:rPr>
        <w:t>（</w:t>
      </w:r>
      <w:r>
        <w:rPr>
          <w:rFonts w:hint="eastAsia" w:eastAsia="仿宋_GB2312"/>
          <w:bCs/>
          <w:sz w:val="32"/>
          <w:szCs w:val="32"/>
          <w:lang w:val="en-US" w:eastAsia="zh-CN"/>
        </w:rPr>
        <w:t>含远程维护</w:t>
      </w:r>
      <w:r>
        <w:rPr>
          <w:rFonts w:hint="eastAsia" w:eastAsia="仿宋_GB2312"/>
          <w:bCs/>
          <w:sz w:val="32"/>
          <w:szCs w:val="32"/>
          <w:lang w:eastAsia="zh-CN"/>
        </w:rPr>
        <w:t>）</w:t>
      </w:r>
      <w:r>
        <w:rPr>
          <w:rFonts w:hint="eastAsia" w:eastAsia="仿宋_GB2312"/>
          <w:bCs/>
          <w:sz w:val="32"/>
          <w:szCs w:val="32"/>
        </w:rPr>
        <w:t>测试计划和报告</w:t>
      </w:r>
      <w:r>
        <w:rPr>
          <w:rFonts w:hint="eastAsia" w:eastAsia="仿宋_GB2312"/>
          <w:bCs/>
          <w:sz w:val="32"/>
          <w:szCs w:val="32"/>
          <w:lang w:eastAsia="zh-CN"/>
        </w:rPr>
        <w:t>，</w:t>
      </w:r>
      <w:r>
        <w:rPr>
          <w:rFonts w:hint="eastAsia" w:eastAsia="仿宋_GB2312"/>
          <w:bCs/>
          <w:sz w:val="32"/>
          <w:szCs w:val="32"/>
          <w:lang w:val="en-US" w:eastAsia="zh-CN"/>
        </w:rPr>
        <w:t>另附原文</w:t>
      </w:r>
      <w:r>
        <w:rPr>
          <w:rFonts w:hint="eastAsia" w:eastAsia="仿宋_GB2312"/>
          <w:bCs/>
          <w:sz w:val="32"/>
          <w:szCs w:val="32"/>
        </w:rPr>
        <w:t>。</w:t>
      </w:r>
      <w:r>
        <w:rPr>
          <w:rFonts w:hint="eastAsia" w:eastAsia="仿宋_GB2312"/>
          <w:sz w:val="32"/>
          <w:szCs w:val="32"/>
          <w:lang w:val="en-US" w:eastAsia="zh-CN"/>
        </w:rPr>
        <w:t>亦可</w:t>
      </w:r>
      <w:r>
        <w:rPr>
          <w:rFonts w:eastAsia="仿宋_GB2312"/>
          <w:sz w:val="32"/>
          <w:szCs w:val="32"/>
        </w:rPr>
        <w:t>提供医疗器械</w:t>
      </w:r>
      <w:r>
        <w:rPr>
          <w:rFonts w:hint="eastAsia" w:eastAsia="仿宋_GB2312"/>
          <w:sz w:val="32"/>
          <w:szCs w:val="32"/>
          <w:lang w:val="en-US" w:eastAsia="zh-CN"/>
        </w:rPr>
        <w:t>软件的系统</w:t>
      </w:r>
      <w:r>
        <w:rPr>
          <w:rFonts w:hint="eastAsia" w:eastAsia="仿宋_GB2312"/>
          <w:bCs/>
          <w:sz w:val="32"/>
          <w:szCs w:val="32"/>
        </w:rPr>
        <w:t>测试计划和报告</w:t>
      </w:r>
      <w:r>
        <w:rPr>
          <w:rFonts w:hint="eastAsia" w:eastAsia="仿宋_GB2312"/>
          <w:sz w:val="32"/>
          <w:szCs w:val="32"/>
          <w:lang w:eastAsia="zh-CN"/>
        </w:rPr>
        <w:t>，</w:t>
      </w:r>
      <w:r>
        <w:rPr>
          <w:rFonts w:hint="eastAsia" w:eastAsia="仿宋_GB2312"/>
          <w:sz w:val="32"/>
          <w:szCs w:val="32"/>
          <w:lang w:val="en-US" w:eastAsia="zh-CN"/>
        </w:rPr>
        <w:t>但需注明网络安全情况</w:t>
      </w:r>
      <w:r>
        <w:rPr>
          <w:rFonts w:eastAsia="仿宋_GB2312"/>
          <w:sz w:val="32"/>
          <w:szCs w:val="32"/>
        </w:rPr>
        <w:t>。</w:t>
      </w:r>
    </w:p>
    <w:p>
      <w:pPr>
        <w:spacing w:line="600" w:lineRule="exact"/>
        <w:ind w:firstLine="640" w:firstLineChars="200"/>
        <w:rPr>
          <w:rFonts w:eastAsia="仿宋_GB2312"/>
          <w:bCs/>
          <w:sz w:val="32"/>
          <w:szCs w:val="32"/>
        </w:rPr>
      </w:pPr>
      <w:r>
        <w:rPr>
          <w:rFonts w:hint="eastAsia" w:eastAsia="仿宋_GB2312"/>
          <w:bCs/>
          <w:sz w:val="32"/>
          <w:szCs w:val="32"/>
        </w:rPr>
        <w:t>对于安全软件</w:t>
      </w:r>
      <w:r>
        <w:rPr>
          <w:rFonts w:hint="eastAsia" w:eastAsia="仿宋_GB2312"/>
          <w:bCs/>
          <w:sz w:val="32"/>
          <w:szCs w:val="32"/>
          <w:lang w:eastAsia="zh-CN"/>
        </w:rPr>
        <w:t>，</w:t>
      </w:r>
      <w:r>
        <w:rPr>
          <w:rFonts w:hint="eastAsia" w:eastAsia="仿宋_GB2312"/>
          <w:bCs/>
          <w:sz w:val="32"/>
          <w:szCs w:val="32"/>
        </w:rPr>
        <w:t>提供兼容性测试报告。</w:t>
      </w:r>
      <w:r>
        <w:rPr>
          <w:rFonts w:hint="eastAsia" w:eastAsia="仿宋_GB2312"/>
          <w:sz w:val="32"/>
          <w:szCs w:val="32"/>
        </w:rPr>
        <w:t>对</w:t>
      </w:r>
      <w:r>
        <w:rPr>
          <w:rFonts w:hint="eastAsia" w:eastAsia="仿宋_GB2312"/>
          <w:spacing w:val="-6"/>
          <w:sz w:val="32"/>
          <w:szCs w:val="32"/>
        </w:rPr>
        <w:t>于标准传输协议或存储格式</w:t>
      </w:r>
      <w:r>
        <w:rPr>
          <w:rFonts w:hint="eastAsia" w:eastAsia="仿宋_GB2312"/>
          <w:spacing w:val="-6"/>
          <w:sz w:val="32"/>
          <w:szCs w:val="32"/>
          <w:lang w:eastAsia="zh-CN"/>
        </w:rPr>
        <w:t>，</w:t>
      </w:r>
      <w:r>
        <w:rPr>
          <w:rFonts w:hint="eastAsia" w:eastAsia="仿宋_GB2312"/>
          <w:spacing w:val="-6"/>
          <w:sz w:val="32"/>
          <w:szCs w:val="32"/>
          <w:lang w:val="en-US" w:eastAsia="zh-CN"/>
        </w:rPr>
        <w:t>出具真实性声明即可；</w:t>
      </w:r>
      <w:r>
        <w:rPr>
          <w:rFonts w:hint="eastAsia" w:eastAsia="仿宋_GB2312"/>
          <w:spacing w:val="-6"/>
          <w:sz w:val="32"/>
          <w:szCs w:val="32"/>
        </w:rPr>
        <w:t>对于</w:t>
      </w:r>
      <w:r>
        <w:rPr>
          <w:rFonts w:hint="eastAsia" w:eastAsia="仿宋_GB2312"/>
          <w:spacing w:val="-6"/>
          <w:sz w:val="32"/>
          <w:szCs w:val="32"/>
          <w:lang w:val="en-US" w:eastAsia="zh-CN"/>
        </w:rPr>
        <w:t>私有</w:t>
      </w:r>
      <w:r>
        <w:rPr>
          <w:rFonts w:hint="eastAsia" w:eastAsia="仿宋_GB2312"/>
          <w:spacing w:val="-6"/>
          <w:sz w:val="32"/>
          <w:szCs w:val="32"/>
        </w:rPr>
        <w:t>传输协议或存储格式</w:t>
      </w:r>
      <w:r>
        <w:rPr>
          <w:rFonts w:hint="eastAsia" w:eastAsia="仿宋_GB2312"/>
          <w:spacing w:val="-6"/>
          <w:sz w:val="32"/>
          <w:szCs w:val="32"/>
          <w:lang w:eastAsia="zh-CN"/>
        </w:rPr>
        <w:t>，</w:t>
      </w:r>
      <w:r>
        <w:rPr>
          <w:rFonts w:hint="eastAsia" w:eastAsia="仿宋_GB2312"/>
          <w:spacing w:val="-6"/>
          <w:sz w:val="32"/>
          <w:szCs w:val="32"/>
        </w:rPr>
        <w:t>提供完整性测试总结报告</w:t>
      </w:r>
      <w:r>
        <w:rPr>
          <w:rFonts w:hint="eastAsia" w:eastAsia="仿宋_GB2312"/>
          <w:spacing w:val="-6"/>
          <w:sz w:val="32"/>
          <w:szCs w:val="32"/>
          <w:lang w:eastAsia="zh-CN"/>
        </w:rPr>
        <w:t>。</w:t>
      </w:r>
      <w:r>
        <w:rPr>
          <w:rFonts w:hint="eastAsia" w:eastAsia="仿宋_GB2312"/>
          <w:sz w:val="32"/>
          <w:szCs w:val="32"/>
        </w:rPr>
        <w:t>对于实时远程控制功能</w:t>
      </w:r>
      <w:r>
        <w:rPr>
          <w:rFonts w:hint="eastAsia" w:eastAsia="仿宋_GB2312"/>
          <w:sz w:val="32"/>
          <w:szCs w:val="32"/>
          <w:lang w:eastAsia="zh-CN"/>
        </w:rPr>
        <w:t>，</w:t>
      </w:r>
      <w:r>
        <w:rPr>
          <w:rFonts w:hint="eastAsia" w:eastAsia="仿宋_GB2312"/>
          <w:sz w:val="32"/>
          <w:szCs w:val="32"/>
        </w:rPr>
        <w:t>提供完整性和可得性测试报告。</w:t>
      </w:r>
      <w:r>
        <w:rPr>
          <w:rFonts w:hint="eastAsia" w:eastAsia="仿宋_GB2312"/>
          <w:sz w:val="32"/>
          <w:szCs w:val="32"/>
          <w:lang w:val="en-US" w:eastAsia="zh-CN"/>
        </w:rPr>
        <w:t>对于医用无线专用设备，提供</w:t>
      </w:r>
      <w:r>
        <w:rPr>
          <w:rFonts w:hint="eastAsia" w:eastAsia="仿宋_GB2312"/>
          <w:sz w:val="32"/>
          <w:szCs w:val="32"/>
        </w:rPr>
        <w:t>符合无线电管理</w:t>
      </w:r>
      <w:r>
        <w:rPr>
          <w:rFonts w:hint="eastAsia" w:eastAsia="仿宋_GB2312"/>
          <w:sz w:val="32"/>
          <w:szCs w:val="32"/>
          <w:lang w:val="en-US" w:eastAsia="zh-CN"/>
        </w:rPr>
        <w:t>相关</w:t>
      </w:r>
      <w:r>
        <w:rPr>
          <w:rFonts w:hint="eastAsia" w:eastAsia="仿宋_GB2312"/>
          <w:sz w:val="32"/>
          <w:szCs w:val="32"/>
        </w:rPr>
        <w:t>规定的证明材料</w:t>
      </w:r>
      <w:r>
        <w:rPr>
          <w:rFonts w:hint="eastAsia" w:eastAsia="仿宋_GB2312"/>
          <w:sz w:val="32"/>
          <w:szCs w:val="32"/>
          <w:lang w:eastAsia="zh-CN"/>
        </w:rPr>
        <w:t>。</w:t>
      </w:r>
    </w:p>
    <w:p>
      <w:pPr>
        <w:tabs>
          <w:tab w:val="left" w:pos="1440"/>
        </w:tabs>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4</w:t>
      </w:r>
      <w:r>
        <w:rPr>
          <w:rFonts w:eastAsia="仿宋_GB2312"/>
          <w:sz w:val="32"/>
          <w:szCs w:val="32"/>
        </w:rPr>
        <w:t>）可追溯性分析</w:t>
      </w:r>
    </w:p>
    <w:p>
      <w:pPr>
        <w:spacing w:line="600" w:lineRule="exact"/>
        <w:ind w:firstLine="640" w:firstLineChars="200"/>
        <w:rPr>
          <w:rFonts w:eastAsia="仿宋_GB2312"/>
          <w:bCs/>
          <w:sz w:val="32"/>
          <w:szCs w:val="32"/>
        </w:rPr>
      </w:pPr>
      <w:r>
        <w:rPr>
          <w:rFonts w:hint="eastAsia" w:eastAsia="仿宋_GB2312"/>
          <w:bCs/>
          <w:sz w:val="32"/>
          <w:szCs w:val="32"/>
        </w:rPr>
        <w:t>提供</w:t>
      </w:r>
      <w:r>
        <w:rPr>
          <w:rFonts w:hint="eastAsia" w:eastAsia="仿宋_GB2312"/>
          <w:bCs/>
          <w:sz w:val="32"/>
          <w:szCs w:val="32"/>
          <w:lang w:val="en-US" w:eastAsia="zh-CN"/>
        </w:rPr>
        <w:t>申报医疗器械的</w:t>
      </w:r>
      <w:r>
        <w:rPr>
          <w:rFonts w:hint="eastAsia" w:eastAsia="仿宋_GB2312"/>
          <w:bCs/>
          <w:sz w:val="32"/>
          <w:szCs w:val="32"/>
        </w:rPr>
        <w:t>网络安全</w:t>
      </w:r>
      <w:r>
        <w:rPr>
          <w:rFonts w:hint="eastAsia" w:eastAsia="仿宋_GB2312"/>
          <w:bCs/>
          <w:sz w:val="32"/>
          <w:szCs w:val="32"/>
          <w:lang w:eastAsia="zh-CN"/>
        </w:rPr>
        <w:t>（</w:t>
      </w:r>
      <w:r>
        <w:rPr>
          <w:rFonts w:hint="eastAsia" w:eastAsia="仿宋_GB2312"/>
          <w:bCs/>
          <w:sz w:val="32"/>
          <w:szCs w:val="32"/>
          <w:lang w:val="en-US" w:eastAsia="zh-CN"/>
        </w:rPr>
        <w:t>含远程维护</w:t>
      </w:r>
      <w:r>
        <w:rPr>
          <w:rFonts w:hint="eastAsia" w:eastAsia="仿宋_GB2312"/>
          <w:bCs/>
          <w:sz w:val="32"/>
          <w:szCs w:val="32"/>
          <w:lang w:eastAsia="zh-CN"/>
        </w:rPr>
        <w:t>）</w:t>
      </w:r>
      <w:r>
        <w:rPr>
          <w:rFonts w:hint="eastAsia" w:eastAsia="仿宋_GB2312"/>
          <w:bCs/>
          <w:sz w:val="32"/>
          <w:szCs w:val="32"/>
        </w:rPr>
        <w:t>可追溯性分析报告，即</w:t>
      </w:r>
      <w:r>
        <w:rPr>
          <w:rFonts w:eastAsia="仿宋_GB2312"/>
          <w:sz w:val="32"/>
          <w:szCs w:val="32"/>
        </w:rPr>
        <w:t>追溯</w:t>
      </w:r>
      <w:r>
        <w:rPr>
          <w:rFonts w:hint="eastAsia" w:eastAsia="仿宋_GB2312"/>
          <w:sz w:val="32"/>
          <w:szCs w:val="32"/>
          <w:lang w:val="en-US" w:eastAsia="zh-CN"/>
        </w:rPr>
        <w:t>网络安全能力、网络安全</w:t>
      </w:r>
      <w:r>
        <w:rPr>
          <w:rFonts w:hint="eastAsia" w:eastAsia="仿宋_GB2312"/>
          <w:bCs/>
          <w:sz w:val="32"/>
          <w:szCs w:val="32"/>
        </w:rPr>
        <w:t>需求规范、</w:t>
      </w:r>
      <w:r>
        <w:rPr>
          <w:rFonts w:hint="eastAsia" w:eastAsia="仿宋_GB2312"/>
          <w:bCs/>
          <w:sz w:val="32"/>
          <w:szCs w:val="32"/>
          <w:lang w:val="en-US" w:eastAsia="zh-CN"/>
        </w:rPr>
        <w:t>网络安全</w:t>
      </w:r>
      <w:r>
        <w:rPr>
          <w:rFonts w:eastAsia="仿宋_GB2312"/>
          <w:sz w:val="32"/>
          <w:szCs w:val="32"/>
        </w:rPr>
        <w:t>设计规范、</w:t>
      </w:r>
      <w:r>
        <w:rPr>
          <w:rFonts w:hint="eastAsia" w:eastAsia="仿宋_GB2312"/>
          <w:sz w:val="32"/>
          <w:szCs w:val="32"/>
          <w:lang w:val="en-US" w:eastAsia="zh-CN"/>
        </w:rPr>
        <w:t>网络安全</w:t>
      </w:r>
      <w:r>
        <w:rPr>
          <w:rFonts w:eastAsia="仿宋_GB2312"/>
          <w:sz w:val="32"/>
          <w:szCs w:val="32"/>
        </w:rPr>
        <w:t>测试</w:t>
      </w:r>
      <w:r>
        <w:rPr>
          <w:rFonts w:hint="eastAsia" w:eastAsia="仿宋_GB2312"/>
          <w:sz w:val="32"/>
          <w:szCs w:val="32"/>
          <w:lang w:val="en-US" w:eastAsia="zh-CN"/>
        </w:rPr>
        <w:t>报告</w:t>
      </w:r>
      <w:r>
        <w:rPr>
          <w:rFonts w:eastAsia="仿宋_GB2312"/>
          <w:sz w:val="32"/>
          <w:szCs w:val="32"/>
        </w:rPr>
        <w:t>、</w:t>
      </w:r>
      <w:r>
        <w:rPr>
          <w:rFonts w:hint="eastAsia" w:eastAsia="仿宋_GB2312"/>
          <w:sz w:val="32"/>
          <w:szCs w:val="32"/>
          <w:lang w:val="en-US" w:eastAsia="zh-CN"/>
        </w:rPr>
        <w:t>网络安全风险分析报告</w:t>
      </w:r>
      <w:r>
        <w:rPr>
          <w:rFonts w:eastAsia="仿宋_GB2312"/>
          <w:sz w:val="32"/>
          <w:szCs w:val="32"/>
        </w:rPr>
        <w:t>的关系表</w:t>
      </w:r>
      <w:r>
        <w:rPr>
          <w:rFonts w:hint="eastAsia" w:eastAsia="仿宋_GB2312"/>
          <w:sz w:val="32"/>
          <w:szCs w:val="32"/>
        </w:rPr>
        <w:t>。</w:t>
      </w:r>
    </w:p>
    <w:p>
      <w:pPr>
        <w:tabs>
          <w:tab w:val="left" w:pos="1440"/>
        </w:tabs>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lang w:eastAsia="zh-CN"/>
        </w:rPr>
        <w:t>）</w:t>
      </w:r>
      <w:r>
        <w:rPr>
          <w:rFonts w:eastAsia="仿宋_GB2312"/>
          <w:sz w:val="32"/>
          <w:szCs w:val="32"/>
        </w:rPr>
        <w:t>更新</w:t>
      </w:r>
      <w:r>
        <w:rPr>
          <w:rFonts w:hint="eastAsia" w:eastAsia="仿宋_GB2312"/>
          <w:sz w:val="32"/>
          <w:szCs w:val="32"/>
          <w:lang w:val="en-US" w:eastAsia="zh-CN"/>
        </w:rPr>
        <w:t>维护计划</w:t>
      </w:r>
    </w:p>
    <w:p>
      <w:pPr>
        <w:tabs>
          <w:tab w:val="left" w:pos="1440"/>
        </w:tabs>
        <w:spacing w:line="600" w:lineRule="exact"/>
        <w:ind w:firstLine="640" w:firstLineChars="200"/>
        <w:rPr>
          <w:rFonts w:hint="default" w:eastAsia="仿宋_GB2312"/>
          <w:sz w:val="32"/>
          <w:szCs w:val="32"/>
          <w:lang w:val="en-US" w:eastAsia="zh-CN"/>
        </w:rPr>
      </w:pPr>
      <w:r>
        <w:rPr>
          <w:rFonts w:eastAsia="仿宋_GB2312"/>
          <w:sz w:val="32"/>
          <w:szCs w:val="32"/>
        </w:rPr>
        <w:t>轻微级别：</w:t>
      </w:r>
      <w:r>
        <w:rPr>
          <w:rFonts w:hint="eastAsia" w:eastAsia="仿宋_GB2312"/>
          <w:bCs/>
          <w:sz w:val="32"/>
          <w:szCs w:val="32"/>
          <w:lang w:val="en-US" w:eastAsia="zh-CN"/>
        </w:rPr>
        <w:t>提供申报医疗器械网络安全</w:t>
      </w:r>
      <w:r>
        <w:rPr>
          <w:rFonts w:hint="eastAsia" w:eastAsia="仿宋_GB2312"/>
          <w:bCs/>
          <w:sz w:val="32"/>
          <w:szCs w:val="32"/>
        </w:rPr>
        <w:t>更新</w:t>
      </w:r>
      <w:r>
        <w:rPr>
          <w:rFonts w:hint="eastAsia" w:eastAsia="仿宋_GB2312"/>
          <w:bCs/>
          <w:sz w:val="32"/>
          <w:szCs w:val="32"/>
          <w:lang w:val="en-US" w:eastAsia="zh-CN"/>
        </w:rPr>
        <w:t>的</w:t>
      </w:r>
      <w:r>
        <w:rPr>
          <w:rFonts w:hint="eastAsia" w:eastAsia="仿宋_GB2312"/>
          <w:bCs/>
          <w:sz w:val="32"/>
          <w:szCs w:val="32"/>
        </w:rPr>
        <w:t>流程</w:t>
      </w:r>
      <w:r>
        <w:rPr>
          <w:rFonts w:hint="eastAsia" w:eastAsia="仿宋_GB2312"/>
          <w:bCs/>
          <w:sz w:val="32"/>
          <w:szCs w:val="32"/>
          <w:lang w:val="en-US" w:eastAsia="zh-CN"/>
        </w:rPr>
        <w:t>图</w:t>
      </w:r>
      <w:r>
        <w:rPr>
          <w:rFonts w:hint="eastAsia" w:eastAsia="仿宋_GB2312"/>
          <w:bCs/>
          <w:sz w:val="32"/>
          <w:szCs w:val="32"/>
        </w:rPr>
        <w:t>，</w:t>
      </w:r>
      <w:r>
        <w:rPr>
          <w:rFonts w:hint="eastAsia" w:eastAsia="仿宋_GB2312"/>
          <w:bCs/>
          <w:sz w:val="32"/>
          <w:szCs w:val="32"/>
          <w:lang w:val="en-US" w:eastAsia="zh-CN"/>
        </w:rPr>
        <w:t>并依据图示描述相关活动。</w:t>
      </w:r>
    </w:p>
    <w:p>
      <w:pPr>
        <w:spacing w:line="600" w:lineRule="exact"/>
        <w:ind w:firstLine="640" w:firstLineChars="200"/>
        <w:rPr>
          <w:rFonts w:hint="default" w:eastAsia="仿宋_GB2312"/>
          <w:bCs/>
          <w:sz w:val="32"/>
          <w:szCs w:val="32"/>
          <w:lang w:val="en-US" w:eastAsia="zh-CN"/>
        </w:rPr>
      </w:pPr>
      <w:r>
        <w:rPr>
          <w:rFonts w:eastAsia="仿宋_GB2312"/>
          <w:sz w:val="32"/>
          <w:szCs w:val="32"/>
        </w:rPr>
        <w:t>中等</w:t>
      </w:r>
      <w:r>
        <w:rPr>
          <w:rFonts w:hint="eastAsia" w:eastAsia="仿宋_GB2312"/>
          <w:sz w:val="32"/>
          <w:szCs w:val="32"/>
          <w:lang w:eastAsia="zh-CN"/>
        </w:rPr>
        <w:t>、</w:t>
      </w:r>
      <w:r>
        <w:rPr>
          <w:rFonts w:hint="eastAsia" w:eastAsia="仿宋_GB2312"/>
          <w:sz w:val="32"/>
          <w:szCs w:val="32"/>
          <w:lang w:val="en-US" w:eastAsia="zh-CN"/>
        </w:rPr>
        <w:t>严重级别：在轻微级别的基础上，提供网络安全事件应急响应的流程图，并依据图示描述相关活动；或者提供网络安全事件应急响应预案文档。</w:t>
      </w:r>
    </w:p>
    <w:p>
      <w:pPr>
        <w:spacing w:line="600" w:lineRule="exact"/>
        <w:ind w:firstLine="640" w:firstLineChars="200"/>
        <w:rPr>
          <w:rFonts w:hint="default" w:eastAsia="仿宋_GB2312"/>
          <w:sz w:val="32"/>
          <w:szCs w:val="32"/>
          <w:lang w:val="en-US" w:eastAsia="zh-CN"/>
        </w:rPr>
      </w:pPr>
      <w:r>
        <w:rPr>
          <w:rFonts w:hint="eastAsia" w:eastAsia="仿宋_GB2312"/>
          <w:bCs/>
          <w:sz w:val="32"/>
          <w:szCs w:val="32"/>
          <w:lang w:val="en-US" w:eastAsia="zh-CN"/>
        </w:rPr>
        <w:t>若适用，全部级别均应提供远程维护的流程图，并依据图示描述相关活动。</w:t>
      </w:r>
    </w:p>
    <w:p>
      <w:pPr>
        <w:spacing w:line="600" w:lineRule="exact"/>
        <w:ind w:firstLine="640" w:firstLineChars="200"/>
        <w:rPr>
          <w:rFonts w:hint="default" w:eastAsia="仿宋_GB2312"/>
          <w:sz w:val="32"/>
          <w:szCs w:val="32"/>
          <w:lang w:val="en-US" w:eastAsia="zh-CN"/>
        </w:rPr>
      </w:pPr>
      <w:r>
        <w:rPr>
          <w:rFonts w:eastAsia="仿宋_GB2312"/>
          <w:sz w:val="32"/>
          <w:szCs w:val="32"/>
        </w:rPr>
        <w:t xml:space="preserve">3. </w:t>
      </w:r>
      <w:r>
        <w:rPr>
          <w:rFonts w:hint="eastAsia" w:eastAsia="仿宋_GB2312"/>
          <w:sz w:val="32"/>
          <w:szCs w:val="32"/>
          <w:lang w:val="en-US" w:eastAsia="zh-CN"/>
        </w:rPr>
        <w:t>漏洞评估</w:t>
      </w:r>
    </w:p>
    <w:p>
      <w:pPr>
        <w:tabs>
          <w:tab w:val="left" w:pos="1440"/>
        </w:tabs>
        <w:spacing w:line="600" w:lineRule="exact"/>
        <w:ind w:firstLine="640" w:firstLineChars="200"/>
        <w:rPr>
          <w:rFonts w:hint="eastAsia" w:eastAsia="仿宋_GB2312"/>
          <w:sz w:val="32"/>
          <w:szCs w:val="32"/>
          <w:lang w:val="en-US" w:eastAsia="zh-CN"/>
        </w:rPr>
      </w:pPr>
      <w:r>
        <w:rPr>
          <w:rFonts w:eastAsia="仿宋_GB2312"/>
          <w:sz w:val="32"/>
          <w:szCs w:val="32"/>
        </w:rPr>
        <w:t>轻微级别：</w:t>
      </w:r>
      <w:r>
        <w:rPr>
          <w:rFonts w:hint="eastAsia" w:eastAsia="仿宋_GB2312"/>
          <w:sz w:val="32"/>
          <w:szCs w:val="32"/>
          <w:lang w:val="en-US" w:eastAsia="zh-CN"/>
        </w:rPr>
        <w:t>按照</w:t>
      </w:r>
      <w:r>
        <w:rPr>
          <w:rFonts w:hint="eastAsia" w:ascii="Times New Roman" w:hAnsi="Times New Roman" w:eastAsia="仿宋_GB2312" w:cs="Times New Roman"/>
          <w:i w:val="0"/>
          <w:caps w:val="0"/>
          <w:spacing w:val="0"/>
          <w:sz w:val="32"/>
          <w:szCs w:val="32"/>
          <w:shd w:val="clear"/>
        </w:rPr>
        <w:t>通用漏洞评分系统</w:t>
      </w:r>
      <w:r>
        <w:rPr>
          <w:rFonts w:hint="eastAsia" w:eastAsia="仿宋_GB2312" w:cs="Times New Roman"/>
          <w:i w:val="0"/>
          <w:caps w:val="0"/>
          <w:spacing w:val="0"/>
          <w:sz w:val="32"/>
          <w:szCs w:val="32"/>
          <w:shd w:val="clear"/>
          <w:lang w:eastAsia="zh-CN"/>
        </w:rPr>
        <w:t>（</w:t>
      </w:r>
      <w:r>
        <w:rPr>
          <w:rFonts w:hint="eastAsia" w:eastAsia="仿宋_GB2312"/>
          <w:sz w:val="32"/>
          <w:szCs w:val="32"/>
          <w:lang w:val="en-US" w:eastAsia="zh-CN"/>
        </w:rPr>
        <w:t>CVSS）所定义的漏洞等级，明确已知漏洞总数和已知剩余漏洞数。</w:t>
      </w:r>
    </w:p>
    <w:p>
      <w:pPr>
        <w:tabs>
          <w:tab w:val="left" w:pos="1440"/>
        </w:tabs>
        <w:spacing w:line="600" w:lineRule="exact"/>
        <w:ind w:firstLine="640" w:firstLineChars="200"/>
        <w:rPr>
          <w:rFonts w:hint="default" w:eastAsia="仿宋_GB2312"/>
          <w:sz w:val="32"/>
          <w:szCs w:val="32"/>
          <w:lang w:val="en-US" w:eastAsia="zh-CN"/>
        </w:rPr>
      </w:pPr>
      <w:r>
        <w:rPr>
          <w:rFonts w:eastAsia="仿宋_GB2312"/>
          <w:sz w:val="32"/>
          <w:szCs w:val="32"/>
        </w:rPr>
        <w:t>中等</w:t>
      </w:r>
      <w:r>
        <w:rPr>
          <w:rFonts w:hint="eastAsia" w:eastAsia="仿宋_GB2312"/>
          <w:sz w:val="32"/>
          <w:szCs w:val="32"/>
          <w:lang w:val="en-US" w:eastAsia="zh-CN"/>
        </w:rPr>
        <w:t>级别：提供网络安全漏洞自评报告，按照CVSS漏洞等级明确已知漏洞总数和已知剩余漏洞数，列明已知剩余漏洞的内容、影响、</w:t>
      </w:r>
      <w:r>
        <w:rPr>
          <w:rFonts w:eastAsia="仿宋_GB2312"/>
          <w:sz w:val="32"/>
          <w:szCs w:val="32"/>
        </w:rPr>
        <w:t>风险，确保风险均可接受。</w:t>
      </w:r>
      <w:r>
        <w:rPr>
          <w:rFonts w:hint="eastAsia" w:eastAsia="仿宋_GB2312"/>
          <w:sz w:val="32"/>
          <w:szCs w:val="32"/>
          <w:lang w:val="en-US" w:eastAsia="zh-CN"/>
        </w:rPr>
        <w:t>或提供第三方网络安全漏洞评估报告。</w:t>
      </w:r>
    </w:p>
    <w:p>
      <w:pPr>
        <w:tabs>
          <w:tab w:val="left" w:pos="1440"/>
        </w:tabs>
        <w:spacing w:line="600" w:lineRule="exact"/>
        <w:ind w:firstLine="640" w:firstLineChars="200"/>
        <w:rPr>
          <w:rFonts w:eastAsia="仿宋_GB2312"/>
          <w:sz w:val="32"/>
          <w:szCs w:val="32"/>
        </w:rPr>
      </w:pPr>
      <w:r>
        <w:rPr>
          <w:rFonts w:eastAsia="仿宋_GB2312"/>
          <w:sz w:val="32"/>
          <w:szCs w:val="32"/>
        </w:rPr>
        <w:t>严重级别：</w:t>
      </w:r>
      <w:r>
        <w:rPr>
          <w:rFonts w:hint="eastAsia" w:eastAsia="仿宋_GB2312"/>
          <w:sz w:val="32"/>
          <w:szCs w:val="32"/>
          <w:lang w:val="en-US" w:eastAsia="zh-CN"/>
        </w:rPr>
        <w:t>提供境内第三方网络安全评估机构出具的网络安全漏洞评估报告，</w:t>
      </w:r>
      <w:bookmarkStart w:id="9" w:name="OLE_LINK1"/>
      <w:r>
        <w:rPr>
          <w:rFonts w:hint="eastAsia" w:eastAsia="仿宋_GB2312"/>
          <w:sz w:val="32"/>
          <w:szCs w:val="32"/>
          <w:lang w:val="en-US" w:eastAsia="zh-CN"/>
        </w:rPr>
        <w:t>以及已知剩余漏洞的维护方案</w:t>
      </w:r>
      <w:r>
        <w:rPr>
          <w:rFonts w:eastAsia="仿宋_GB2312"/>
          <w:sz w:val="32"/>
          <w:szCs w:val="32"/>
        </w:rPr>
        <w:t>。</w:t>
      </w:r>
      <w:bookmarkEnd w:id="9"/>
    </w:p>
    <w:p>
      <w:pPr>
        <w:spacing w:line="600" w:lineRule="exact"/>
        <w:ind w:firstLine="640" w:firstLineChars="200"/>
        <w:rPr>
          <w:rFonts w:eastAsia="仿宋_GB2312"/>
          <w:sz w:val="32"/>
          <w:szCs w:val="32"/>
        </w:rPr>
      </w:pPr>
      <w:r>
        <w:rPr>
          <w:rFonts w:eastAsia="仿宋_GB2312"/>
          <w:sz w:val="32"/>
          <w:szCs w:val="32"/>
        </w:rPr>
        <w:t>4. 结论</w:t>
      </w:r>
    </w:p>
    <w:p>
      <w:pPr>
        <w:tabs>
          <w:tab w:val="left" w:pos="1440"/>
        </w:tabs>
        <w:spacing w:line="600" w:lineRule="exact"/>
        <w:ind w:firstLine="640" w:firstLineChars="200"/>
        <w:rPr>
          <w:rFonts w:hint="eastAsia" w:eastAsia="仿宋_GB2312"/>
          <w:sz w:val="32"/>
          <w:szCs w:val="32"/>
          <w:lang w:val="en-US" w:eastAsia="zh-CN"/>
        </w:rPr>
      </w:pPr>
      <w:r>
        <w:rPr>
          <w:rFonts w:eastAsia="仿宋_GB2312"/>
          <w:sz w:val="32"/>
          <w:szCs w:val="32"/>
        </w:rPr>
        <w:t>概述</w:t>
      </w:r>
      <w:r>
        <w:rPr>
          <w:rFonts w:hint="eastAsia" w:eastAsia="仿宋_GB2312"/>
          <w:sz w:val="32"/>
          <w:szCs w:val="32"/>
          <w:lang w:val="en-US" w:eastAsia="zh-CN"/>
        </w:rPr>
        <w:t>申报医疗器械的网络安全</w:t>
      </w:r>
      <w:r>
        <w:rPr>
          <w:rFonts w:eastAsia="仿宋_GB2312"/>
          <w:sz w:val="32"/>
          <w:szCs w:val="32"/>
        </w:rPr>
        <w:t>实现过程</w:t>
      </w:r>
      <w:r>
        <w:rPr>
          <w:rFonts w:hint="eastAsia" w:eastAsia="仿宋_GB2312"/>
          <w:sz w:val="32"/>
          <w:szCs w:val="32"/>
          <w:lang w:val="en-US" w:eastAsia="zh-CN"/>
        </w:rPr>
        <w:t>的</w:t>
      </w:r>
      <w:r>
        <w:rPr>
          <w:rFonts w:eastAsia="仿宋_GB2312"/>
          <w:sz w:val="32"/>
          <w:szCs w:val="32"/>
        </w:rPr>
        <w:t>规范性和</w:t>
      </w:r>
      <w:r>
        <w:rPr>
          <w:rFonts w:hint="eastAsia" w:eastAsia="仿宋_GB2312"/>
          <w:sz w:val="32"/>
          <w:szCs w:val="32"/>
          <w:lang w:val="en-US" w:eastAsia="zh-CN"/>
        </w:rPr>
        <w:t>网络安全漏洞评估结果</w:t>
      </w:r>
      <w:r>
        <w:rPr>
          <w:rFonts w:eastAsia="仿宋_GB2312"/>
          <w:sz w:val="32"/>
          <w:szCs w:val="32"/>
        </w:rPr>
        <w:t>，判定</w:t>
      </w:r>
      <w:r>
        <w:rPr>
          <w:rFonts w:hint="eastAsia" w:eastAsia="仿宋_GB2312"/>
          <w:sz w:val="32"/>
          <w:szCs w:val="32"/>
          <w:lang w:val="en-US" w:eastAsia="zh-CN"/>
        </w:rPr>
        <w:t>申报医疗器械的网络安全</w:t>
      </w:r>
      <w:r>
        <w:rPr>
          <w:rFonts w:eastAsia="仿宋_GB2312"/>
          <w:sz w:val="32"/>
          <w:szCs w:val="32"/>
        </w:rPr>
        <w:t>是否满足要求。</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eastAsia="仿宋_GB2312"/>
          <w:b/>
          <w:bCs/>
          <w:sz w:val="28"/>
          <w:szCs w:val="28"/>
        </w:rPr>
      </w:pPr>
      <w:r>
        <w:rPr>
          <w:rFonts w:eastAsia="仿宋_GB2312"/>
          <w:b/>
          <w:bCs/>
          <w:sz w:val="28"/>
          <w:szCs w:val="28"/>
        </w:rPr>
        <w:t>表1：</w:t>
      </w:r>
      <w:r>
        <w:rPr>
          <w:rFonts w:hint="eastAsia" w:eastAsia="仿宋_GB2312"/>
          <w:b/>
          <w:bCs/>
          <w:sz w:val="28"/>
          <w:szCs w:val="28"/>
          <w:lang w:val="en-US" w:eastAsia="zh-CN"/>
        </w:rPr>
        <w:t>自研软件网络安全</w:t>
      </w:r>
      <w:r>
        <w:rPr>
          <w:rFonts w:eastAsia="仿宋_GB2312"/>
          <w:b/>
          <w:bCs/>
          <w:sz w:val="28"/>
          <w:szCs w:val="28"/>
        </w:rPr>
        <w:t>研究报告框架</w:t>
      </w:r>
    </w:p>
    <w:tbl>
      <w:tblPr>
        <w:tblStyle w:val="10"/>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665"/>
        <w:gridCol w:w="2356"/>
        <w:gridCol w:w="206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dxa"/>
            <w:gridSpan w:val="2"/>
            <w:vAlign w:val="center"/>
          </w:tcPr>
          <w:p>
            <w:pPr>
              <w:jc w:val="center"/>
              <w:rPr>
                <w:rFonts w:eastAsia="仿宋_GB2312"/>
                <w:b/>
                <w:sz w:val="24"/>
              </w:rPr>
            </w:pPr>
            <w:r>
              <w:rPr>
                <w:rFonts w:eastAsia="仿宋_GB2312"/>
                <w:b/>
                <w:sz w:val="24"/>
              </w:rPr>
              <w:t>条款</w:t>
            </w:r>
          </w:p>
        </w:tc>
        <w:tc>
          <w:tcPr>
            <w:tcW w:w="2356" w:type="dxa"/>
            <w:vAlign w:val="center"/>
          </w:tcPr>
          <w:p>
            <w:pPr>
              <w:jc w:val="center"/>
              <w:rPr>
                <w:rFonts w:eastAsia="仿宋_GB2312"/>
                <w:b/>
                <w:sz w:val="24"/>
              </w:rPr>
            </w:pPr>
            <w:r>
              <w:rPr>
                <w:rFonts w:eastAsia="仿宋_GB2312"/>
                <w:b/>
                <w:sz w:val="24"/>
              </w:rPr>
              <w:t>轻微</w:t>
            </w:r>
          </w:p>
        </w:tc>
        <w:tc>
          <w:tcPr>
            <w:tcW w:w="2066" w:type="dxa"/>
            <w:vAlign w:val="center"/>
          </w:tcPr>
          <w:p>
            <w:pPr>
              <w:jc w:val="center"/>
              <w:rPr>
                <w:rFonts w:eastAsia="仿宋_GB2312"/>
                <w:b/>
                <w:sz w:val="24"/>
              </w:rPr>
            </w:pPr>
            <w:r>
              <w:rPr>
                <w:rFonts w:eastAsia="仿宋_GB2312"/>
                <w:b/>
                <w:sz w:val="24"/>
              </w:rPr>
              <w:t>中等</w:t>
            </w:r>
          </w:p>
        </w:tc>
        <w:tc>
          <w:tcPr>
            <w:tcW w:w="2166" w:type="dxa"/>
            <w:vAlign w:val="center"/>
          </w:tcPr>
          <w:p>
            <w:pPr>
              <w:jc w:val="center"/>
              <w:rPr>
                <w:rFonts w:eastAsia="仿宋_GB2312"/>
                <w:b/>
                <w:sz w:val="24"/>
              </w:rPr>
            </w:pPr>
            <w:r>
              <w:rPr>
                <w:rFonts w:eastAsia="仿宋_GB2312"/>
                <w:b/>
                <w:sz w:val="24"/>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restart"/>
            <w:vAlign w:val="center"/>
          </w:tcPr>
          <w:p>
            <w:pPr>
              <w:jc w:val="center"/>
              <w:rPr>
                <w:rFonts w:eastAsia="仿宋_GB2312"/>
                <w:bCs/>
                <w:sz w:val="24"/>
              </w:rPr>
            </w:pPr>
            <w:r>
              <w:rPr>
                <w:rFonts w:eastAsia="仿宋_GB2312"/>
                <w:b/>
                <w:sz w:val="24"/>
              </w:rPr>
              <w:t>基本信息</w:t>
            </w:r>
          </w:p>
        </w:tc>
        <w:tc>
          <w:tcPr>
            <w:tcW w:w="1665" w:type="dxa"/>
            <w:vAlign w:val="center"/>
          </w:tcPr>
          <w:p>
            <w:pPr>
              <w:widowControl/>
              <w:jc w:val="center"/>
              <w:rPr>
                <w:rFonts w:hint="eastAsia" w:eastAsia="仿宋_GB2312"/>
                <w:bCs/>
                <w:kern w:val="0"/>
                <w:sz w:val="24"/>
                <w:lang w:val="en-US" w:eastAsia="zh-CN"/>
              </w:rPr>
            </w:pPr>
            <w:r>
              <w:rPr>
                <w:rFonts w:eastAsia="仿宋_GB2312"/>
                <w:bCs/>
                <w:kern w:val="0"/>
                <w:sz w:val="24"/>
              </w:rPr>
              <w:t>软件</w:t>
            </w:r>
            <w:r>
              <w:rPr>
                <w:rFonts w:hint="eastAsia" w:eastAsia="仿宋_GB2312"/>
                <w:bCs/>
                <w:kern w:val="0"/>
                <w:sz w:val="24"/>
                <w:lang w:val="en-US" w:eastAsia="zh-CN"/>
              </w:rPr>
              <w:t>信息</w:t>
            </w:r>
          </w:p>
        </w:tc>
        <w:tc>
          <w:tcPr>
            <w:tcW w:w="6588" w:type="dxa"/>
            <w:gridSpan w:val="3"/>
            <w:vAlign w:val="center"/>
          </w:tcPr>
          <w:p>
            <w:pPr>
              <w:widowControl/>
              <w:jc w:val="center"/>
              <w:rPr>
                <w:rFonts w:eastAsia="仿宋_GB2312"/>
                <w:bCs/>
                <w:kern w:val="0"/>
                <w:sz w:val="24"/>
              </w:rPr>
            </w:pPr>
            <w:r>
              <w:rPr>
                <w:rFonts w:eastAsia="仿宋_GB2312"/>
                <w:bCs/>
                <w:kern w:val="0"/>
                <w:sz w:val="24"/>
              </w:rPr>
              <w:t>明确软件的</w:t>
            </w:r>
            <w:r>
              <w:rPr>
                <w:rFonts w:hint="eastAsia" w:eastAsia="仿宋_GB2312"/>
                <w:bCs/>
                <w:kern w:val="0"/>
                <w:sz w:val="24"/>
                <w:lang w:val="en-US" w:eastAsia="zh-CN"/>
              </w:rPr>
              <w:t>基本情况和安全性级别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数据架构</w:t>
            </w:r>
          </w:p>
        </w:tc>
        <w:tc>
          <w:tcPr>
            <w:tcW w:w="6588" w:type="dxa"/>
            <w:gridSpan w:val="3"/>
            <w:vAlign w:val="center"/>
          </w:tcPr>
          <w:p>
            <w:pPr>
              <w:widowControl/>
              <w:jc w:val="center"/>
              <w:rPr>
                <w:rFonts w:eastAsia="仿宋_GB2312"/>
                <w:bCs/>
                <w:kern w:val="0"/>
                <w:sz w:val="24"/>
              </w:rPr>
            </w:pPr>
            <w:r>
              <w:rPr>
                <w:rFonts w:hint="eastAsia" w:eastAsia="仿宋_GB2312"/>
                <w:bCs/>
                <w:kern w:val="0"/>
                <w:sz w:val="24"/>
                <w:lang w:val="en-US" w:eastAsia="zh-CN"/>
              </w:rPr>
              <w:t>提供每个使用场景的网络环境和数据流图，描述医疗器械相关数据和电子接口的基本情况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网络安全能力</w:t>
            </w:r>
          </w:p>
        </w:tc>
        <w:tc>
          <w:tcPr>
            <w:tcW w:w="6588" w:type="dxa"/>
            <w:gridSpan w:val="3"/>
            <w:vAlign w:val="center"/>
          </w:tcPr>
          <w:p>
            <w:pPr>
              <w:widowControl/>
              <w:jc w:val="center"/>
              <w:rPr>
                <w:rFonts w:eastAsia="仿宋_GB2312"/>
                <w:bCs/>
                <w:kern w:val="0"/>
                <w:sz w:val="24"/>
              </w:rPr>
            </w:pPr>
            <w:r>
              <w:rPr>
                <w:rFonts w:hint="eastAsia" w:eastAsia="仿宋_GB2312"/>
                <w:bCs/>
                <w:kern w:val="0"/>
                <w:sz w:val="24"/>
                <w:lang w:val="en-US" w:eastAsia="zh-CN"/>
              </w:rPr>
              <w:t>逐项分析20项网络安全能力的适用情况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网络安全补丁</w:t>
            </w:r>
          </w:p>
        </w:tc>
        <w:tc>
          <w:tcPr>
            <w:tcW w:w="6588" w:type="dxa"/>
            <w:gridSpan w:val="3"/>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列明网络安全补丁的基本情况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rPr>
            </w:pPr>
            <w:r>
              <w:rPr>
                <w:rFonts w:hint="eastAsia" w:eastAsia="仿宋_GB2312"/>
                <w:bCs/>
                <w:kern w:val="0"/>
                <w:sz w:val="24"/>
                <w:lang w:val="en-US" w:eastAsia="zh-CN"/>
              </w:rPr>
              <w:t>安全软件</w:t>
            </w:r>
          </w:p>
        </w:tc>
        <w:tc>
          <w:tcPr>
            <w:tcW w:w="6588" w:type="dxa"/>
            <w:gridSpan w:val="3"/>
            <w:vAlign w:val="center"/>
          </w:tcPr>
          <w:p>
            <w:pPr>
              <w:widowControl/>
              <w:jc w:val="center"/>
              <w:rPr>
                <w:rFonts w:eastAsia="仿宋_GB2312"/>
                <w:bCs/>
                <w:kern w:val="0"/>
                <w:sz w:val="24"/>
              </w:rPr>
            </w:pPr>
            <w:r>
              <w:rPr>
                <w:rFonts w:hint="eastAsia" w:eastAsia="仿宋_GB2312"/>
                <w:bCs/>
                <w:kern w:val="0"/>
                <w:sz w:val="24"/>
                <w:lang w:val="en-US" w:eastAsia="zh-CN"/>
              </w:rPr>
              <w:t>明确安全软件的基本情况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restart"/>
            <w:textDirection w:val="tbRlV"/>
            <w:vAlign w:val="center"/>
          </w:tcPr>
          <w:p>
            <w:pPr>
              <w:widowControl/>
              <w:jc w:val="center"/>
              <w:rPr>
                <w:rFonts w:hint="default" w:eastAsia="仿宋_GB2312"/>
                <w:bCs/>
                <w:kern w:val="0"/>
                <w:sz w:val="24"/>
                <w:lang w:val="en-US" w:eastAsia="zh-CN"/>
              </w:rPr>
            </w:pPr>
            <w:r>
              <w:rPr>
                <w:rFonts w:hint="eastAsia" w:eastAsia="仿宋_GB2312"/>
                <w:b/>
                <w:bCs w:val="0"/>
                <w:kern w:val="0"/>
                <w:sz w:val="24"/>
                <w:lang w:val="en-US" w:eastAsia="zh-CN"/>
              </w:rPr>
              <w:t>实现过程</w:t>
            </w:r>
          </w:p>
        </w:tc>
        <w:tc>
          <w:tcPr>
            <w:tcW w:w="1665" w:type="dxa"/>
            <w:vAlign w:val="center"/>
          </w:tcPr>
          <w:p>
            <w:pPr>
              <w:widowControl/>
              <w:jc w:val="center"/>
              <w:rPr>
                <w:rFonts w:eastAsia="仿宋_GB2312"/>
                <w:bCs/>
                <w:kern w:val="0"/>
                <w:sz w:val="24"/>
              </w:rPr>
            </w:pPr>
            <w:r>
              <w:rPr>
                <w:rFonts w:eastAsia="仿宋_GB2312"/>
                <w:bCs/>
                <w:kern w:val="0"/>
                <w:sz w:val="24"/>
              </w:rPr>
              <w:t>风险管理</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网络安全的</w:t>
            </w:r>
            <w:r>
              <w:rPr>
                <w:rFonts w:eastAsia="仿宋_GB2312"/>
                <w:bCs/>
                <w:kern w:val="0"/>
                <w:sz w:val="24"/>
              </w:rPr>
              <w:t>风险分析报告、风险管理报告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textDirection w:val="tbRlV"/>
            <w:vAlign w:val="center"/>
          </w:tcPr>
          <w:p>
            <w:pPr>
              <w:widowControl/>
              <w:jc w:val="center"/>
              <w:rPr>
                <w:rFonts w:eastAsia="仿宋_GB2312"/>
                <w:bCs/>
                <w:kern w:val="0"/>
                <w:sz w:val="24"/>
              </w:rPr>
            </w:pPr>
          </w:p>
        </w:tc>
        <w:tc>
          <w:tcPr>
            <w:tcW w:w="1665" w:type="dxa"/>
            <w:vAlign w:val="center"/>
          </w:tcPr>
          <w:p>
            <w:pPr>
              <w:widowControl/>
              <w:jc w:val="center"/>
              <w:rPr>
                <w:rFonts w:eastAsia="仿宋_GB2312"/>
                <w:bCs/>
                <w:kern w:val="0"/>
                <w:sz w:val="24"/>
              </w:rPr>
            </w:pPr>
            <w:r>
              <w:rPr>
                <w:rFonts w:eastAsia="仿宋_GB2312"/>
                <w:bCs/>
                <w:kern w:val="0"/>
                <w:sz w:val="24"/>
              </w:rPr>
              <w:t>需求规范</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w:t>
            </w:r>
            <w:r>
              <w:rPr>
                <w:rFonts w:eastAsia="仿宋_GB2312"/>
                <w:bCs/>
                <w:kern w:val="0"/>
                <w:sz w:val="24"/>
              </w:rPr>
              <w:t>需求规范文档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widowControl/>
              <w:jc w:val="center"/>
              <w:rPr>
                <w:rFonts w:eastAsia="仿宋_GB2312"/>
                <w:bCs/>
                <w:kern w:val="0"/>
                <w:sz w:val="24"/>
              </w:rPr>
            </w:pPr>
          </w:p>
        </w:tc>
        <w:tc>
          <w:tcPr>
            <w:tcW w:w="1665" w:type="dxa"/>
            <w:vAlign w:val="center"/>
          </w:tcPr>
          <w:p>
            <w:pPr>
              <w:widowControl/>
              <w:jc w:val="center"/>
              <w:rPr>
                <w:rFonts w:eastAsia="仿宋_GB2312"/>
                <w:bCs/>
                <w:kern w:val="0"/>
                <w:sz w:val="24"/>
              </w:rPr>
            </w:pPr>
            <w:r>
              <w:rPr>
                <w:rFonts w:eastAsia="仿宋_GB2312"/>
                <w:bCs/>
                <w:kern w:val="0"/>
                <w:sz w:val="24"/>
              </w:rPr>
              <w:t>验证与确认</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网络安全的</w:t>
            </w:r>
            <w:r>
              <w:rPr>
                <w:rFonts w:eastAsia="仿宋_GB2312"/>
                <w:bCs/>
                <w:kern w:val="0"/>
                <w:sz w:val="24"/>
              </w:rPr>
              <w:t>测试计划</w:t>
            </w:r>
            <w:r>
              <w:rPr>
                <w:rFonts w:hint="eastAsia" w:eastAsia="仿宋_GB2312"/>
                <w:bCs/>
                <w:kern w:val="0"/>
                <w:sz w:val="24"/>
                <w:lang w:val="en-US" w:eastAsia="zh-CN"/>
              </w:rPr>
              <w:t>和</w:t>
            </w:r>
            <w:r>
              <w:rPr>
                <w:rFonts w:eastAsia="仿宋_GB2312"/>
                <w:bCs/>
                <w:kern w:val="0"/>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widowControl/>
              <w:jc w:val="center"/>
              <w:rPr>
                <w:rFonts w:eastAsia="仿宋_GB2312"/>
                <w:bCs/>
                <w:kern w:val="0"/>
                <w:sz w:val="24"/>
              </w:rPr>
            </w:pPr>
          </w:p>
        </w:tc>
        <w:tc>
          <w:tcPr>
            <w:tcW w:w="1665" w:type="dxa"/>
            <w:vAlign w:val="center"/>
          </w:tcPr>
          <w:p>
            <w:pPr>
              <w:widowControl/>
              <w:jc w:val="center"/>
              <w:rPr>
                <w:rFonts w:eastAsia="仿宋_GB2312"/>
                <w:bCs/>
                <w:kern w:val="0"/>
                <w:sz w:val="24"/>
              </w:rPr>
            </w:pPr>
            <w:r>
              <w:rPr>
                <w:rFonts w:eastAsia="仿宋_GB2312"/>
                <w:bCs/>
                <w:kern w:val="0"/>
                <w:sz w:val="24"/>
              </w:rPr>
              <w:t>可追溯性分析</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w:t>
            </w:r>
            <w:r>
              <w:rPr>
                <w:rFonts w:eastAsia="仿宋_GB2312"/>
                <w:bCs/>
                <w:kern w:val="0"/>
                <w:sz w:val="24"/>
              </w:rPr>
              <w:t>可追溯性分析报告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widowControl/>
              <w:jc w:val="center"/>
              <w:rPr>
                <w:rFonts w:eastAsia="仿宋_GB2312"/>
                <w:bCs/>
                <w:kern w:val="0"/>
                <w:sz w:val="24"/>
              </w:rPr>
            </w:pPr>
          </w:p>
        </w:tc>
        <w:tc>
          <w:tcPr>
            <w:tcW w:w="1665" w:type="dxa"/>
            <w:vAlign w:val="center"/>
          </w:tcPr>
          <w:p>
            <w:pPr>
              <w:widowControl/>
              <w:jc w:val="center"/>
              <w:rPr>
                <w:rFonts w:hint="default" w:eastAsia="仿宋_GB2312"/>
                <w:bCs/>
                <w:kern w:val="0"/>
                <w:sz w:val="24"/>
                <w:lang w:val="en-US"/>
              </w:rPr>
            </w:pPr>
            <w:r>
              <w:rPr>
                <w:rFonts w:eastAsia="仿宋_GB2312"/>
                <w:bCs/>
                <w:kern w:val="0"/>
                <w:sz w:val="24"/>
              </w:rPr>
              <w:t>更新</w:t>
            </w:r>
            <w:r>
              <w:rPr>
                <w:rFonts w:hint="eastAsia" w:eastAsia="仿宋_GB2312"/>
                <w:bCs/>
                <w:kern w:val="0"/>
                <w:sz w:val="24"/>
                <w:lang w:val="en-US" w:eastAsia="zh-CN"/>
              </w:rPr>
              <w:t>维护计划</w:t>
            </w:r>
          </w:p>
        </w:tc>
        <w:tc>
          <w:tcPr>
            <w:tcW w:w="2356" w:type="dxa"/>
            <w:vAlign w:val="center"/>
          </w:tcPr>
          <w:p>
            <w:pPr>
              <w:widowControl/>
              <w:rPr>
                <w:rFonts w:hint="default" w:eastAsia="仿宋_GB2312"/>
                <w:bCs/>
                <w:kern w:val="0"/>
                <w:sz w:val="24"/>
                <w:lang w:val="en-US"/>
              </w:rPr>
            </w:pPr>
            <w:r>
              <w:rPr>
                <w:rFonts w:hint="eastAsia" w:eastAsia="仿宋_GB2312"/>
                <w:bCs/>
                <w:kern w:val="0"/>
                <w:sz w:val="24"/>
                <w:lang w:val="en-US" w:eastAsia="zh-CN"/>
              </w:rPr>
              <w:t>提供网络安全更新、远程维护的流程图及活动描述</w:t>
            </w:r>
          </w:p>
        </w:tc>
        <w:tc>
          <w:tcPr>
            <w:tcW w:w="4232" w:type="dxa"/>
            <w:gridSpan w:val="2"/>
            <w:vAlign w:val="center"/>
          </w:tcPr>
          <w:p>
            <w:pPr>
              <w:widowControl/>
              <w:rPr>
                <w:rFonts w:hint="default" w:eastAsia="仿宋_GB2312"/>
                <w:bCs/>
                <w:kern w:val="0"/>
                <w:sz w:val="24"/>
                <w:lang w:val="en-US"/>
              </w:rPr>
            </w:pPr>
            <w:r>
              <w:rPr>
                <w:rFonts w:hint="eastAsia" w:eastAsia="仿宋_GB2312"/>
                <w:bCs/>
                <w:kern w:val="0"/>
                <w:sz w:val="24"/>
                <w:lang w:val="en-US" w:eastAsia="zh-CN"/>
              </w:rPr>
              <w:t>提供网络安全更新、网络安全事件应急响应、远程维护的流程图及活动描述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44" w:type="dxa"/>
            <w:gridSpan w:val="2"/>
            <w:vAlign w:val="center"/>
          </w:tcPr>
          <w:p>
            <w:pPr>
              <w:jc w:val="center"/>
              <w:rPr>
                <w:rFonts w:hint="default" w:eastAsia="仿宋_GB2312"/>
                <w:bCs/>
                <w:kern w:val="0"/>
                <w:sz w:val="24"/>
                <w:lang w:val="en-US" w:eastAsia="zh-CN"/>
              </w:rPr>
            </w:pPr>
            <w:r>
              <w:rPr>
                <w:rFonts w:hint="eastAsia" w:eastAsia="仿宋_GB2312"/>
                <w:b/>
                <w:sz w:val="24"/>
                <w:lang w:val="en-US" w:eastAsia="zh-CN"/>
              </w:rPr>
              <w:t>漏洞评估</w:t>
            </w:r>
          </w:p>
        </w:tc>
        <w:tc>
          <w:tcPr>
            <w:tcW w:w="2356"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按照漏洞等级</w:t>
            </w:r>
            <w:r>
              <w:rPr>
                <w:rFonts w:eastAsia="仿宋_GB2312"/>
                <w:bCs/>
                <w:kern w:val="0"/>
                <w:sz w:val="24"/>
              </w:rPr>
              <w:t>明确已知</w:t>
            </w:r>
            <w:r>
              <w:rPr>
                <w:rFonts w:hint="eastAsia" w:eastAsia="仿宋_GB2312"/>
                <w:bCs/>
                <w:kern w:val="0"/>
                <w:sz w:val="24"/>
                <w:lang w:val="en-US" w:eastAsia="zh-CN"/>
              </w:rPr>
              <w:t>漏洞</w:t>
            </w:r>
            <w:r>
              <w:rPr>
                <w:rFonts w:eastAsia="仿宋_GB2312"/>
                <w:bCs/>
                <w:kern w:val="0"/>
                <w:sz w:val="24"/>
              </w:rPr>
              <w:t>总数和剩余</w:t>
            </w:r>
            <w:r>
              <w:rPr>
                <w:rFonts w:hint="eastAsia" w:eastAsia="仿宋_GB2312"/>
                <w:bCs/>
                <w:kern w:val="0"/>
                <w:sz w:val="24"/>
                <w:lang w:val="en-US" w:eastAsia="zh-CN"/>
              </w:rPr>
              <w:t>漏洞</w:t>
            </w:r>
            <w:r>
              <w:rPr>
                <w:rFonts w:eastAsia="仿宋_GB2312"/>
                <w:bCs/>
                <w:kern w:val="0"/>
                <w:sz w:val="24"/>
              </w:rPr>
              <w:t>数。</w:t>
            </w:r>
          </w:p>
        </w:tc>
        <w:tc>
          <w:tcPr>
            <w:tcW w:w="2066" w:type="dxa"/>
            <w:vAlign w:val="center"/>
          </w:tcPr>
          <w:p>
            <w:pPr>
              <w:widowControl/>
              <w:rPr>
                <w:rFonts w:hint="default" w:eastAsia="仿宋_GB2312"/>
                <w:bCs/>
                <w:kern w:val="0"/>
                <w:sz w:val="24"/>
                <w:lang w:val="en-US" w:eastAsia="zh-CN"/>
              </w:rPr>
            </w:pPr>
            <w:r>
              <w:rPr>
                <w:rFonts w:hint="eastAsia" w:eastAsia="仿宋_GB2312"/>
                <w:bCs/>
                <w:kern w:val="0"/>
                <w:sz w:val="24"/>
                <w:lang w:val="en-US" w:eastAsia="zh-CN"/>
              </w:rPr>
              <w:t>提供网络安全漏洞自评报告或第三方网络安全漏洞评估报告，按照漏洞等级明确</w:t>
            </w:r>
            <w:r>
              <w:rPr>
                <w:rFonts w:eastAsia="仿宋_GB2312"/>
                <w:bCs/>
                <w:kern w:val="0"/>
                <w:sz w:val="24"/>
              </w:rPr>
              <w:t>已知</w:t>
            </w:r>
            <w:r>
              <w:rPr>
                <w:rFonts w:hint="eastAsia" w:eastAsia="仿宋_GB2312"/>
                <w:bCs/>
                <w:kern w:val="0"/>
                <w:sz w:val="24"/>
                <w:lang w:val="en-US" w:eastAsia="zh-CN"/>
              </w:rPr>
              <w:t>漏洞总数和剩余漏洞情况</w:t>
            </w:r>
          </w:p>
        </w:tc>
        <w:tc>
          <w:tcPr>
            <w:tcW w:w="2166" w:type="dxa"/>
            <w:vAlign w:val="center"/>
          </w:tcPr>
          <w:p>
            <w:pPr>
              <w:widowControl/>
              <w:rPr>
                <w:rFonts w:eastAsia="仿宋_GB2312"/>
                <w:bCs/>
                <w:kern w:val="0"/>
                <w:sz w:val="24"/>
              </w:rPr>
            </w:pPr>
            <w:r>
              <w:rPr>
                <w:rFonts w:hint="eastAsia" w:eastAsia="仿宋_GB2312"/>
                <w:bCs/>
                <w:kern w:val="0"/>
                <w:sz w:val="24"/>
                <w:lang w:val="en-US" w:eastAsia="zh-CN"/>
              </w:rPr>
              <w:t>提供境内第三方网络安全评估机构出具的网络安全漏洞评估报告，</w:t>
            </w:r>
            <w:r>
              <w:rPr>
                <w:rFonts w:hint="eastAsia" w:eastAsia="仿宋_GB2312"/>
                <w:bCs/>
                <w:kern w:val="0"/>
                <w:sz w:val="24"/>
                <w:szCs w:val="24"/>
                <w:lang w:val="en-US" w:eastAsia="zh-CN"/>
              </w:rPr>
              <w:t>以及已知剩余漏洞的维护方案</w:t>
            </w:r>
            <w:r>
              <w:rPr>
                <w:rFonts w:hint="eastAsia" w:eastAsia="仿宋_GB2312"/>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dxa"/>
            <w:gridSpan w:val="2"/>
            <w:vAlign w:val="center"/>
          </w:tcPr>
          <w:p>
            <w:pPr>
              <w:jc w:val="center"/>
              <w:rPr>
                <w:rFonts w:eastAsia="仿宋_GB2312"/>
                <w:b/>
                <w:sz w:val="24"/>
              </w:rPr>
            </w:pPr>
            <w:r>
              <w:rPr>
                <w:rFonts w:eastAsia="仿宋_GB2312"/>
                <w:b/>
                <w:sz w:val="24"/>
              </w:rPr>
              <w:t>结论</w:t>
            </w:r>
          </w:p>
        </w:tc>
        <w:tc>
          <w:tcPr>
            <w:tcW w:w="6588" w:type="dxa"/>
            <w:gridSpan w:val="3"/>
            <w:vAlign w:val="center"/>
          </w:tcPr>
          <w:p>
            <w:pPr>
              <w:widowControl/>
              <w:jc w:val="center"/>
              <w:rPr>
                <w:rFonts w:eastAsia="仿宋_GB2312"/>
                <w:bCs/>
                <w:kern w:val="0"/>
                <w:sz w:val="24"/>
              </w:rPr>
            </w:pPr>
            <w:r>
              <w:rPr>
                <w:rFonts w:eastAsia="仿宋_GB2312"/>
                <w:bCs/>
                <w:kern w:val="0"/>
                <w:sz w:val="24"/>
              </w:rPr>
              <w:t>概述</w:t>
            </w:r>
            <w:r>
              <w:rPr>
                <w:rFonts w:hint="eastAsia" w:eastAsia="仿宋_GB2312"/>
                <w:bCs/>
                <w:kern w:val="0"/>
                <w:sz w:val="24"/>
                <w:lang w:val="en-US" w:eastAsia="zh-CN"/>
              </w:rPr>
              <w:t>网络安全</w:t>
            </w:r>
            <w:r>
              <w:rPr>
                <w:rFonts w:eastAsia="仿宋_GB2312"/>
                <w:bCs/>
                <w:kern w:val="0"/>
                <w:sz w:val="24"/>
              </w:rPr>
              <w:t>实现过程的规范性和</w:t>
            </w:r>
            <w:r>
              <w:rPr>
                <w:rFonts w:hint="eastAsia" w:eastAsia="仿宋_GB2312"/>
                <w:bCs/>
                <w:kern w:val="0"/>
                <w:sz w:val="24"/>
                <w:lang w:val="en-US" w:eastAsia="zh-CN"/>
              </w:rPr>
              <w:t>网络安全漏洞评估结果</w:t>
            </w:r>
            <w:r>
              <w:rPr>
                <w:rFonts w:eastAsia="仿宋_GB2312"/>
                <w:bCs/>
                <w:kern w:val="0"/>
                <w:sz w:val="24"/>
              </w:rPr>
              <w:t>，判定</w:t>
            </w:r>
            <w:r>
              <w:rPr>
                <w:rFonts w:hint="eastAsia" w:eastAsia="仿宋_GB2312"/>
                <w:bCs/>
                <w:kern w:val="0"/>
                <w:sz w:val="24"/>
                <w:lang w:val="en-US" w:eastAsia="zh-CN"/>
              </w:rPr>
              <w:t>网络安全</w:t>
            </w:r>
            <w:r>
              <w:rPr>
                <w:rFonts w:eastAsia="仿宋_GB2312"/>
                <w:bCs/>
                <w:kern w:val="0"/>
                <w:sz w:val="24"/>
              </w:rPr>
              <w:t>是否满足要求</w:t>
            </w:r>
          </w:p>
        </w:tc>
      </w:tr>
    </w:tbl>
    <w:p>
      <w:pPr>
        <w:spacing w:line="600" w:lineRule="exact"/>
        <w:ind w:firstLine="640" w:firstLineChars="200"/>
        <w:rPr>
          <w:rFonts w:hint="eastAsia" w:eastAsia="楷体_GB2312"/>
          <w:sz w:val="32"/>
          <w:szCs w:val="32"/>
          <w:lang w:val="en-US" w:eastAsia="zh-CN"/>
        </w:rPr>
      </w:pPr>
      <w:r>
        <w:rPr>
          <w:rFonts w:hint="eastAsia" w:eastAsia="楷体_GB2312"/>
          <w:sz w:val="32"/>
          <w:szCs w:val="32"/>
          <w:lang w:eastAsia="zh-CN"/>
        </w:rPr>
        <w:t>（</w:t>
      </w:r>
      <w:r>
        <w:rPr>
          <w:rFonts w:hint="eastAsia" w:eastAsia="楷体_GB2312"/>
          <w:sz w:val="32"/>
          <w:szCs w:val="32"/>
          <w:lang w:val="en-US" w:eastAsia="zh-CN"/>
        </w:rPr>
        <w:t>二</w:t>
      </w:r>
      <w:r>
        <w:rPr>
          <w:rFonts w:hint="eastAsia" w:eastAsia="楷体_GB2312"/>
          <w:sz w:val="32"/>
          <w:szCs w:val="32"/>
          <w:lang w:eastAsia="zh-CN"/>
        </w:rPr>
        <w:t>）</w:t>
      </w:r>
      <w:r>
        <w:rPr>
          <w:rFonts w:hint="eastAsia" w:eastAsia="楷体_GB2312"/>
          <w:sz w:val="32"/>
          <w:szCs w:val="32"/>
          <w:lang w:val="en-US" w:eastAsia="zh-CN"/>
        </w:rPr>
        <w:t>自研软件网络安全更新研究报告</w:t>
      </w:r>
    </w:p>
    <w:p>
      <w:pPr>
        <w:tabs>
          <w:tab w:val="left" w:pos="1440"/>
        </w:tabs>
        <w:spacing w:line="600" w:lineRule="exact"/>
        <w:ind w:firstLine="640" w:firstLineChars="200"/>
        <w:rPr>
          <w:rFonts w:eastAsia="仿宋_GB2312"/>
          <w:sz w:val="32"/>
          <w:szCs w:val="32"/>
        </w:rPr>
      </w:pPr>
      <w:r>
        <w:rPr>
          <w:rFonts w:hint="eastAsia" w:eastAsia="仿宋_GB2312"/>
          <w:sz w:val="32"/>
          <w:szCs w:val="32"/>
          <w:lang w:val="en-US" w:eastAsia="zh-CN"/>
        </w:rPr>
        <w:t>自研软件网络安全</w:t>
      </w:r>
      <w:r>
        <w:rPr>
          <w:rFonts w:eastAsia="仿宋_GB2312"/>
          <w:sz w:val="32"/>
          <w:szCs w:val="32"/>
        </w:rPr>
        <w:t>更新研究报告适用于自研软件的再次发布，包括</w:t>
      </w:r>
      <w:r>
        <w:rPr>
          <w:rFonts w:hint="eastAsia" w:eastAsia="仿宋_GB2312"/>
          <w:sz w:val="32"/>
          <w:szCs w:val="32"/>
          <w:lang w:val="en-US" w:eastAsia="zh-CN"/>
        </w:rPr>
        <w:t>网络安全功能</w:t>
      </w:r>
      <w:r>
        <w:rPr>
          <w:rFonts w:eastAsia="仿宋_GB2312"/>
          <w:sz w:val="32"/>
          <w:szCs w:val="32"/>
        </w:rPr>
        <w:t>更新、</w:t>
      </w:r>
      <w:r>
        <w:rPr>
          <w:rFonts w:hint="eastAsia" w:eastAsia="仿宋_GB2312"/>
          <w:sz w:val="32"/>
          <w:szCs w:val="32"/>
          <w:lang w:val="en-US" w:eastAsia="zh-CN"/>
        </w:rPr>
        <w:t>网络安全补丁</w:t>
      </w:r>
      <w:r>
        <w:rPr>
          <w:rFonts w:eastAsia="仿宋_GB2312"/>
          <w:sz w:val="32"/>
          <w:szCs w:val="32"/>
        </w:rPr>
        <w:t>更新研究报告。</w:t>
      </w:r>
    </w:p>
    <w:p>
      <w:pPr>
        <w:tabs>
          <w:tab w:val="left" w:pos="1440"/>
        </w:tabs>
        <w:spacing w:line="600" w:lineRule="exact"/>
        <w:ind w:firstLine="640" w:firstLineChars="200"/>
        <w:rPr>
          <w:rFonts w:eastAsia="仿宋_GB2312"/>
          <w:sz w:val="32"/>
          <w:szCs w:val="32"/>
        </w:rPr>
      </w:pPr>
      <w:r>
        <w:rPr>
          <w:rFonts w:hint="eastAsia" w:eastAsia="仿宋_GB2312"/>
          <w:sz w:val="32"/>
          <w:szCs w:val="32"/>
          <w:lang w:val="en-US" w:eastAsia="zh-CN"/>
        </w:rPr>
        <w:t>网络安全功能</w:t>
      </w:r>
      <w:r>
        <w:rPr>
          <w:rFonts w:eastAsia="仿宋_GB2312"/>
          <w:sz w:val="32"/>
          <w:szCs w:val="32"/>
        </w:rPr>
        <w:t>更新研究报告适用于重大、轻微</w:t>
      </w:r>
      <w:r>
        <w:rPr>
          <w:rFonts w:hint="eastAsia" w:eastAsia="仿宋_GB2312"/>
          <w:sz w:val="32"/>
          <w:szCs w:val="32"/>
          <w:lang w:val="en-US" w:eastAsia="zh-CN"/>
        </w:rPr>
        <w:t>网络安全功能</w:t>
      </w:r>
      <w:r>
        <w:rPr>
          <w:rFonts w:eastAsia="仿宋_GB2312"/>
          <w:sz w:val="32"/>
          <w:szCs w:val="32"/>
        </w:rPr>
        <w:t>更新</w:t>
      </w:r>
      <w:r>
        <w:rPr>
          <w:rFonts w:hint="eastAsia" w:eastAsia="仿宋_GB2312"/>
          <w:sz w:val="32"/>
          <w:szCs w:val="32"/>
          <w:lang w:eastAsia="zh-CN"/>
        </w:rPr>
        <w:t>，</w:t>
      </w:r>
      <w:r>
        <w:rPr>
          <w:rFonts w:eastAsia="仿宋_GB2312"/>
          <w:sz w:val="32"/>
          <w:szCs w:val="32"/>
        </w:rPr>
        <w:t>或合并</w:t>
      </w:r>
      <w:r>
        <w:rPr>
          <w:rFonts w:hint="eastAsia" w:eastAsia="仿宋_GB2312"/>
          <w:sz w:val="32"/>
          <w:szCs w:val="32"/>
          <w:lang w:val="en-US" w:eastAsia="zh-CN"/>
        </w:rPr>
        <w:t>网络安全补丁</w:t>
      </w:r>
      <w:r>
        <w:rPr>
          <w:rFonts w:eastAsia="仿宋_GB2312"/>
          <w:sz w:val="32"/>
          <w:szCs w:val="32"/>
        </w:rPr>
        <w:t>更新，内容详见表2，不再赘述。</w:t>
      </w:r>
    </w:p>
    <w:p>
      <w:pPr>
        <w:tabs>
          <w:tab w:val="left" w:pos="1440"/>
        </w:tabs>
        <w:spacing w:line="600" w:lineRule="exact"/>
        <w:ind w:firstLine="640" w:firstLineChars="200"/>
        <w:rPr>
          <w:rFonts w:hint="eastAsia" w:eastAsia="楷体_GB2312"/>
          <w:sz w:val="32"/>
          <w:szCs w:val="32"/>
        </w:rPr>
      </w:pPr>
      <w:r>
        <w:rPr>
          <w:rFonts w:hint="eastAsia" w:eastAsia="仿宋_GB2312"/>
          <w:sz w:val="32"/>
          <w:szCs w:val="32"/>
          <w:lang w:val="en-US" w:eastAsia="zh-CN"/>
        </w:rPr>
        <w:t>网络安全补丁</w:t>
      </w:r>
      <w:r>
        <w:rPr>
          <w:rFonts w:eastAsia="仿宋_GB2312"/>
          <w:sz w:val="32"/>
          <w:szCs w:val="32"/>
        </w:rPr>
        <w:t>更新研究报告</w:t>
      </w:r>
      <w:r>
        <w:rPr>
          <w:rFonts w:hint="eastAsia" w:eastAsia="仿宋_GB2312"/>
          <w:sz w:val="32"/>
          <w:szCs w:val="32"/>
        </w:rPr>
        <w:t>仅</w:t>
      </w:r>
      <w:r>
        <w:rPr>
          <w:rFonts w:eastAsia="仿宋_GB2312"/>
          <w:sz w:val="32"/>
          <w:szCs w:val="32"/>
        </w:rPr>
        <w:t>适用于</w:t>
      </w:r>
      <w:r>
        <w:rPr>
          <w:rFonts w:hint="eastAsia" w:eastAsia="仿宋_GB2312"/>
          <w:sz w:val="32"/>
          <w:szCs w:val="32"/>
          <w:lang w:val="en-US" w:eastAsia="zh-CN"/>
        </w:rPr>
        <w:t>医疗器械软件、必备软件、外部软件环境的网络安全补丁</w:t>
      </w:r>
      <w:r>
        <w:rPr>
          <w:rFonts w:eastAsia="仿宋_GB2312"/>
          <w:sz w:val="32"/>
          <w:szCs w:val="32"/>
        </w:rPr>
        <w:t>更新</w:t>
      </w:r>
      <w:r>
        <w:rPr>
          <w:rFonts w:hint="eastAsia" w:eastAsia="仿宋_GB2312"/>
          <w:sz w:val="32"/>
          <w:szCs w:val="32"/>
          <w:lang w:eastAsia="zh-CN"/>
        </w:rPr>
        <w:t>。</w:t>
      </w:r>
      <w:r>
        <w:rPr>
          <w:rFonts w:hint="eastAsia" w:eastAsia="仿宋_GB2312"/>
          <w:sz w:val="32"/>
          <w:szCs w:val="32"/>
          <w:lang w:val="en-US" w:eastAsia="zh-CN"/>
        </w:rPr>
        <w:t>其</w:t>
      </w:r>
      <w:r>
        <w:rPr>
          <w:rFonts w:eastAsia="仿宋_GB2312"/>
          <w:sz w:val="32"/>
          <w:szCs w:val="32"/>
        </w:rPr>
        <w:t>内容包括</w:t>
      </w:r>
      <w:r>
        <w:rPr>
          <w:rFonts w:hint="eastAsia" w:eastAsia="仿宋_GB2312"/>
          <w:sz w:val="32"/>
          <w:szCs w:val="32"/>
        </w:rPr>
        <w:t>软件</w:t>
      </w:r>
      <w:r>
        <w:rPr>
          <w:rFonts w:hint="eastAsia" w:eastAsia="仿宋_GB2312"/>
          <w:sz w:val="32"/>
          <w:szCs w:val="32"/>
          <w:lang w:val="en-US" w:eastAsia="zh-CN"/>
        </w:rPr>
        <w:t>信息</w:t>
      </w:r>
      <w:r>
        <w:rPr>
          <w:rFonts w:hint="eastAsia" w:eastAsia="仿宋_GB2312"/>
          <w:sz w:val="32"/>
          <w:szCs w:val="32"/>
        </w:rPr>
        <w:t>、</w:t>
      </w:r>
      <w:r>
        <w:rPr>
          <w:rFonts w:hint="eastAsia" w:eastAsia="仿宋_GB2312"/>
          <w:sz w:val="32"/>
          <w:szCs w:val="32"/>
          <w:lang w:val="en-US" w:eastAsia="zh-CN"/>
        </w:rPr>
        <w:t>网络安全补丁、</w:t>
      </w:r>
      <w:r>
        <w:rPr>
          <w:rFonts w:eastAsia="仿宋_GB2312"/>
          <w:kern w:val="0"/>
          <w:sz w:val="32"/>
          <w:szCs w:val="32"/>
        </w:rPr>
        <w:t>风险管理、验证与确认、可追溯性</w:t>
      </w:r>
      <w:r>
        <w:rPr>
          <w:rFonts w:hint="eastAsia" w:eastAsia="仿宋_GB2312"/>
          <w:sz w:val="32"/>
          <w:szCs w:val="32"/>
          <w:lang w:val="en-US" w:eastAsia="zh-CN"/>
        </w:rPr>
        <w:t>分析、更新维护计划、漏</w:t>
      </w:r>
      <w:r>
        <w:rPr>
          <w:rFonts w:hint="eastAsia" w:eastAsia="仿宋_GB2312"/>
          <w:kern w:val="0"/>
          <w:sz w:val="32"/>
          <w:szCs w:val="32"/>
          <w:lang w:val="en-US" w:eastAsia="zh-CN"/>
        </w:rPr>
        <w:t>洞评估</w:t>
      </w:r>
      <w:r>
        <w:rPr>
          <w:rFonts w:eastAsia="仿宋_GB2312"/>
          <w:kern w:val="0"/>
          <w:sz w:val="32"/>
          <w:szCs w:val="32"/>
        </w:rPr>
        <w:t>、结论</w:t>
      </w:r>
      <w:r>
        <w:rPr>
          <w:rFonts w:hint="eastAsia" w:eastAsia="仿宋_GB2312"/>
          <w:kern w:val="0"/>
          <w:sz w:val="32"/>
          <w:szCs w:val="32"/>
        </w:rPr>
        <w:t>，</w:t>
      </w:r>
      <w:r>
        <w:rPr>
          <w:rFonts w:hint="eastAsia" w:eastAsia="仿宋_GB2312"/>
          <w:sz w:val="32"/>
          <w:szCs w:val="32"/>
        </w:rPr>
        <w:t>具体要求</w:t>
      </w:r>
      <w:r>
        <w:rPr>
          <w:rFonts w:eastAsia="仿宋_GB2312"/>
          <w:sz w:val="32"/>
          <w:szCs w:val="32"/>
        </w:rPr>
        <w:t>详见表2</w:t>
      </w:r>
      <w:r>
        <w:rPr>
          <w:rFonts w:hint="eastAsia" w:eastAsia="仿宋_GB2312"/>
          <w:sz w:val="32"/>
          <w:szCs w:val="32"/>
        </w:rPr>
        <w:t>相应说明</w:t>
      </w:r>
      <w:r>
        <w:rPr>
          <w:rFonts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eastAsia="仿宋_GB2312"/>
          <w:b/>
          <w:bCs/>
          <w:sz w:val="28"/>
          <w:szCs w:val="28"/>
        </w:rPr>
      </w:pPr>
      <w:r>
        <w:rPr>
          <w:rFonts w:eastAsia="仿宋_GB2312"/>
          <w:b/>
          <w:bCs/>
          <w:sz w:val="28"/>
          <w:szCs w:val="28"/>
        </w:rPr>
        <w:t>表</w:t>
      </w:r>
      <w:r>
        <w:rPr>
          <w:rFonts w:hint="eastAsia" w:eastAsia="仿宋_GB2312"/>
          <w:b/>
          <w:bCs/>
          <w:sz w:val="28"/>
          <w:szCs w:val="28"/>
          <w:lang w:val="en-US" w:eastAsia="zh-CN"/>
        </w:rPr>
        <w:t>2</w:t>
      </w:r>
      <w:r>
        <w:rPr>
          <w:rFonts w:eastAsia="仿宋_GB2312"/>
          <w:b/>
          <w:bCs/>
          <w:sz w:val="28"/>
          <w:szCs w:val="28"/>
        </w:rPr>
        <w:t>：</w:t>
      </w:r>
      <w:r>
        <w:rPr>
          <w:rFonts w:hint="eastAsia" w:eastAsia="仿宋_GB2312"/>
          <w:b/>
          <w:bCs/>
          <w:sz w:val="28"/>
          <w:szCs w:val="28"/>
          <w:lang w:val="en-US" w:eastAsia="zh-CN"/>
        </w:rPr>
        <w:t>自研软件网络安全功能更新</w:t>
      </w:r>
      <w:r>
        <w:rPr>
          <w:rFonts w:eastAsia="仿宋_GB2312"/>
          <w:b/>
          <w:bCs/>
          <w:sz w:val="28"/>
          <w:szCs w:val="28"/>
        </w:rPr>
        <w:t>研究报告框架</w:t>
      </w:r>
    </w:p>
    <w:tbl>
      <w:tblPr>
        <w:tblStyle w:val="10"/>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665"/>
        <w:gridCol w:w="2356"/>
        <w:gridCol w:w="206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dxa"/>
            <w:gridSpan w:val="2"/>
            <w:vAlign w:val="center"/>
          </w:tcPr>
          <w:p>
            <w:pPr>
              <w:jc w:val="center"/>
              <w:rPr>
                <w:rFonts w:eastAsia="仿宋_GB2312"/>
                <w:b/>
                <w:sz w:val="24"/>
              </w:rPr>
            </w:pPr>
            <w:r>
              <w:rPr>
                <w:rFonts w:eastAsia="仿宋_GB2312"/>
                <w:b/>
                <w:sz w:val="24"/>
              </w:rPr>
              <w:t>条款</w:t>
            </w:r>
          </w:p>
        </w:tc>
        <w:tc>
          <w:tcPr>
            <w:tcW w:w="2356" w:type="dxa"/>
            <w:vAlign w:val="center"/>
          </w:tcPr>
          <w:p>
            <w:pPr>
              <w:jc w:val="center"/>
              <w:rPr>
                <w:rFonts w:eastAsia="仿宋_GB2312"/>
                <w:b/>
                <w:sz w:val="24"/>
              </w:rPr>
            </w:pPr>
            <w:r>
              <w:rPr>
                <w:rFonts w:eastAsia="仿宋_GB2312"/>
                <w:b/>
                <w:sz w:val="24"/>
              </w:rPr>
              <w:t>轻微</w:t>
            </w:r>
          </w:p>
        </w:tc>
        <w:tc>
          <w:tcPr>
            <w:tcW w:w="2066" w:type="dxa"/>
            <w:vAlign w:val="center"/>
          </w:tcPr>
          <w:p>
            <w:pPr>
              <w:jc w:val="center"/>
              <w:rPr>
                <w:rFonts w:eastAsia="仿宋_GB2312"/>
                <w:b/>
                <w:sz w:val="24"/>
              </w:rPr>
            </w:pPr>
            <w:r>
              <w:rPr>
                <w:rFonts w:eastAsia="仿宋_GB2312"/>
                <w:b/>
                <w:sz w:val="24"/>
              </w:rPr>
              <w:t>中等</w:t>
            </w:r>
          </w:p>
        </w:tc>
        <w:tc>
          <w:tcPr>
            <w:tcW w:w="2166" w:type="dxa"/>
            <w:vAlign w:val="center"/>
          </w:tcPr>
          <w:p>
            <w:pPr>
              <w:jc w:val="center"/>
              <w:rPr>
                <w:rFonts w:eastAsia="仿宋_GB2312"/>
                <w:b/>
                <w:sz w:val="24"/>
              </w:rPr>
            </w:pPr>
            <w:r>
              <w:rPr>
                <w:rFonts w:eastAsia="仿宋_GB2312"/>
                <w:b/>
                <w:sz w:val="24"/>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restart"/>
            <w:vAlign w:val="center"/>
          </w:tcPr>
          <w:p>
            <w:pPr>
              <w:jc w:val="center"/>
              <w:rPr>
                <w:rFonts w:eastAsia="仿宋_GB2312"/>
                <w:bCs/>
                <w:sz w:val="24"/>
              </w:rPr>
            </w:pPr>
            <w:r>
              <w:rPr>
                <w:rFonts w:eastAsia="仿宋_GB2312"/>
                <w:b/>
                <w:sz w:val="24"/>
              </w:rPr>
              <w:t>基本信息</w:t>
            </w:r>
          </w:p>
        </w:tc>
        <w:tc>
          <w:tcPr>
            <w:tcW w:w="1665" w:type="dxa"/>
            <w:vAlign w:val="center"/>
          </w:tcPr>
          <w:p>
            <w:pPr>
              <w:widowControl/>
              <w:jc w:val="center"/>
              <w:rPr>
                <w:rFonts w:hint="eastAsia" w:eastAsia="仿宋_GB2312"/>
                <w:bCs/>
                <w:kern w:val="0"/>
                <w:sz w:val="24"/>
                <w:lang w:val="en-US" w:eastAsia="zh-CN"/>
              </w:rPr>
            </w:pPr>
            <w:r>
              <w:rPr>
                <w:rFonts w:eastAsia="仿宋_GB2312"/>
                <w:bCs/>
                <w:kern w:val="0"/>
                <w:sz w:val="24"/>
              </w:rPr>
              <w:t>软件</w:t>
            </w:r>
            <w:r>
              <w:rPr>
                <w:rFonts w:hint="eastAsia" w:eastAsia="仿宋_GB2312"/>
                <w:bCs/>
                <w:kern w:val="0"/>
                <w:sz w:val="24"/>
                <w:lang w:val="en-US" w:eastAsia="zh-CN"/>
              </w:rPr>
              <w:t>信息</w:t>
            </w:r>
          </w:p>
        </w:tc>
        <w:tc>
          <w:tcPr>
            <w:tcW w:w="6588" w:type="dxa"/>
            <w:gridSpan w:val="3"/>
            <w:vAlign w:val="center"/>
          </w:tcPr>
          <w:p>
            <w:pPr>
              <w:widowControl/>
              <w:jc w:val="center"/>
              <w:rPr>
                <w:rFonts w:eastAsia="仿宋_GB2312"/>
                <w:bCs/>
                <w:kern w:val="0"/>
                <w:sz w:val="24"/>
              </w:rPr>
            </w:pPr>
            <w:r>
              <w:rPr>
                <w:rFonts w:eastAsia="仿宋_GB2312"/>
                <w:bCs/>
                <w:kern w:val="0"/>
                <w:sz w:val="24"/>
              </w:rPr>
              <w:t>明确申报</w:t>
            </w:r>
            <w:r>
              <w:rPr>
                <w:rFonts w:hint="eastAsia" w:eastAsia="仿宋_GB2312"/>
                <w:bCs/>
                <w:kern w:val="0"/>
                <w:sz w:val="24"/>
                <w:lang w:val="en-US" w:eastAsia="zh-CN"/>
              </w:rPr>
              <w:t>版本</w:t>
            </w:r>
            <w:r>
              <w:rPr>
                <w:rFonts w:eastAsia="仿宋_GB2312"/>
                <w:bCs/>
                <w:kern w:val="0"/>
                <w:sz w:val="24"/>
              </w:rPr>
              <w:t>软件情况，详述变化。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数据架构</w:t>
            </w:r>
          </w:p>
        </w:tc>
        <w:tc>
          <w:tcPr>
            <w:tcW w:w="6588" w:type="dxa"/>
            <w:gridSpan w:val="3"/>
            <w:vAlign w:val="center"/>
          </w:tcPr>
          <w:p>
            <w:pPr>
              <w:widowControl/>
              <w:jc w:val="center"/>
              <w:rPr>
                <w:rFonts w:eastAsia="仿宋_GB2312"/>
                <w:bCs/>
                <w:kern w:val="0"/>
                <w:sz w:val="24"/>
              </w:rPr>
            </w:pPr>
            <w:r>
              <w:rPr>
                <w:rFonts w:eastAsia="仿宋_GB2312"/>
                <w:bCs/>
                <w:kern w:val="0"/>
                <w:sz w:val="24"/>
              </w:rPr>
              <w:t>明确申报</w:t>
            </w:r>
            <w:r>
              <w:rPr>
                <w:rFonts w:hint="eastAsia" w:eastAsia="仿宋_GB2312"/>
                <w:bCs/>
                <w:kern w:val="0"/>
                <w:sz w:val="24"/>
                <w:lang w:val="en-US" w:eastAsia="zh-CN"/>
              </w:rPr>
              <w:t>版本</w:t>
            </w:r>
            <w:r>
              <w:rPr>
                <w:rFonts w:eastAsia="仿宋_GB2312"/>
                <w:bCs/>
                <w:kern w:val="0"/>
                <w:sz w:val="24"/>
              </w:rPr>
              <w:t>软件情况，详述变化。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网络安全能力</w:t>
            </w:r>
          </w:p>
        </w:tc>
        <w:tc>
          <w:tcPr>
            <w:tcW w:w="6588" w:type="dxa"/>
            <w:gridSpan w:val="3"/>
            <w:vAlign w:val="center"/>
          </w:tcPr>
          <w:p>
            <w:pPr>
              <w:widowControl/>
              <w:jc w:val="center"/>
              <w:rPr>
                <w:rFonts w:eastAsia="仿宋_GB2312"/>
                <w:bCs/>
                <w:kern w:val="0"/>
                <w:sz w:val="24"/>
              </w:rPr>
            </w:pPr>
            <w:r>
              <w:rPr>
                <w:rFonts w:eastAsia="仿宋_GB2312"/>
                <w:bCs/>
                <w:kern w:val="0"/>
                <w:sz w:val="24"/>
              </w:rPr>
              <w:t>明确申报</w:t>
            </w:r>
            <w:r>
              <w:rPr>
                <w:rFonts w:hint="eastAsia" w:eastAsia="仿宋_GB2312"/>
                <w:bCs/>
                <w:kern w:val="0"/>
                <w:sz w:val="24"/>
                <w:lang w:val="en-US" w:eastAsia="zh-CN"/>
              </w:rPr>
              <w:t>版本</w:t>
            </w:r>
            <w:r>
              <w:rPr>
                <w:rFonts w:eastAsia="仿宋_GB2312"/>
                <w:bCs/>
                <w:kern w:val="0"/>
                <w:sz w:val="24"/>
              </w:rPr>
              <w:t>软件情况，详述变化。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网络安全补丁</w:t>
            </w:r>
          </w:p>
        </w:tc>
        <w:tc>
          <w:tcPr>
            <w:tcW w:w="6588" w:type="dxa"/>
            <w:gridSpan w:val="3"/>
            <w:vAlign w:val="center"/>
          </w:tcPr>
          <w:p>
            <w:pPr>
              <w:widowControl/>
              <w:jc w:val="center"/>
              <w:rPr>
                <w:rFonts w:hint="default" w:eastAsia="仿宋_GB2312"/>
                <w:bCs/>
                <w:kern w:val="0"/>
                <w:sz w:val="24"/>
                <w:lang w:val="en-US" w:eastAsia="zh-CN"/>
              </w:rPr>
            </w:pPr>
            <w:r>
              <w:rPr>
                <w:rFonts w:hint="eastAsia" w:eastAsia="仿宋_GB2312"/>
                <w:bCs/>
                <w:kern w:val="0"/>
                <w:sz w:val="24"/>
                <w:lang w:val="en-US" w:eastAsia="zh-CN"/>
              </w:rPr>
              <w:t>列明网络安全更新部分的补丁情况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ind w:firstLine="480" w:firstLineChars="200"/>
              <w:jc w:val="center"/>
              <w:rPr>
                <w:rFonts w:eastAsia="仿宋_GB2312"/>
                <w:bCs/>
                <w:sz w:val="24"/>
              </w:rPr>
            </w:pPr>
          </w:p>
        </w:tc>
        <w:tc>
          <w:tcPr>
            <w:tcW w:w="1665" w:type="dxa"/>
            <w:vAlign w:val="center"/>
          </w:tcPr>
          <w:p>
            <w:pPr>
              <w:widowControl/>
              <w:jc w:val="center"/>
              <w:rPr>
                <w:rFonts w:hint="default" w:eastAsia="仿宋_GB2312"/>
                <w:bCs/>
                <w:kern w:val="0"/>
                <w:sz w:val="24"/>
                <w:lang w:val="en-US"/>
              </w:rPr>
            </w:pPr>
            <w:r>
              <w:rPr>
                <w:rFonts w:hint="eastAsia" w:eastAsia="仿宋_GB2312"/>
                <w:bCs/>
                <w:kern w:val="0"/>
                <w:sz w:val="24"/>
                <w:lang w:val="en-US" w:eastAsia="zh-CN"/>
              </w:rPr>
              <w:t>安全软件</w:t>
            </w:r>
          </w:p>
        </w:tc>
        <w:tc>
          <w:tcPr>
            <w:tcW w:w="6588" w:type="dxa"/>
            <w:gridSpan w:val="3"/>
            <w:vAlign w:val="center"/>
          </w:tcPr>
          <w:p>
            <w:pPr>
              <w:widowControl/>
              <w:jc w:val="center"/>
              <w:rPr>
                <w:rFonts w:eastAsia="仿宋_GB2312"/>
                <w:bCs/>
                <w:kern w:val="0"/>
                <w:sz w:val="24"/>
              </w:rPr>
            </w:pPr>
            <w:r>
              <w:rPr>
                <w:rFonts w:eastAsia="仿宋_GB2312"/>
                <w:bCs/>
                <w:kern w:val="0"/>
                <w:sz w:val="24"/>
              </w:rPr>
              <w:t>明确申报</w:t>
            </w:r>
            <w:r>
              <w:rPr>
                <w:rFonts w:hint="eastAsia" w:eastAsia="仿宋_GB2312"/>
                <w:bCs/>
                <w:kern w:val="0"/>
                <w:sz w:val="24"/>
                <w:lang w:val="en-US" w:eastAsia="zh-CN"/>
              </w:rPr>
              <w:t>版本</w:t>
            </w:r>
            <w:r>
              <w:rPr>
                <w:rFonts w:eastAsia="仿宋_GB2312"/>
                <w:bCs/>
                <w:kern w:val="0"/>
                <w:sz w:val="24"/>
              </w:rPr>
              <w:t>软件情况，详述变化。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restart"/>
            <w:textDirection w:val="tbRlV"/>
            <w:vAlign w:val="center"/>
          </w:tcPr>
          <w:p>
            <w:pPr>
              <w:widowControl/>
              <w:jc w:val="center"/>
              <w:rPr>
                <w:rFonts w:hint="default" w:eastAsia="仿宋_GB2312"/>
                <w:bCs/>
                <w:kern w:val="0"/>
                <w:sz w:val="24"/>
                <w:lang w:val="en-US" w:eastAsia="zh-CN"/>
              </w:rPr>
            </w:pPr>
            <w:r>
              <w:rPr>
                <w:rFonts w:hint="eastAsia" w:eastAsia="仿宋_GB2312"/>
                <w:b/>
                <w:bCs w:val="0"/>
                <w:kern w:val="0"/>
                <w:sz w:val="24"/>
                <w:lang w:val="en-US" w:eastAsia="zh-CN"/>
              </w:rPr>
              <w:t>实现过程</w:t>
            </w:r>
          </w:p>
        </w:tc>
        <w:tc>
          <w:tcPr>
            <w:tcW w:w="1665" w:type="dxa"/>
            <w:vAlign w:val="center"/>
          </w:tcPr>
          <w:p>
            <w:pPr>
              <w:widowControl/>
              <w:jc w:val="center"/>
              <w:rPr>
                <w:rFonts w:eastAsia="仿宋_GB2312"/>
                <w:bCs/>
                <w:kern w:val="0"/>
                <w:sz w:val="24"/>
              </w:rPr>
            </w:pPr>
            <w:r>
              <w:rPr>
                <w:rFonts w:eastAsia="仿宋_GB2312"/>
                <w:bCs/>
                <w:kern w:val="0"/>
                <w:sz w:val="24"/>
              </w:rPr>
              <w:t>风险管理</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网络安全更新部分的</w:t>
            </w:r>
            <w:r>
              <w:rPr>
                <w:rFonts w:eastAsia="仿宋_GB2312"/>
                <w:bCs/>
                <w:kern w:val="0"/>
                <w:sz w:val="24"/>
              </w:rPr>
              <w:t>风险分析报告、风险管理报告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textDirection w:val="tbRlV"/>
            <w:vAlign w:val="center"/>
          </w:tcPr>
          <w:p>
            <w:pPr>
              <w:widowControl/>
              <w:jc w:val="center"/>
              <w:rPr>
                <w:rFonts w:eastAsia="仿宋_GB2312"/>
                <w:bCs/>
                <w:kern w:val="0"/>
                <w:sz w:val="24"/>
              </w:rPr>
            </w:pPr>
          </w:p>
        </w:tc>
        <w:tc>
          <w:tcPr>
            <w:tcW w:w="1665" w:type="dxa"/>
            <w:vAlign w:val="center"/>
          </w:tcPr>
          <w:p>
            <w:pPr>
              <w:widowControl/>
              <w:jc w:val="center"/>
              <w:rPr>
                <w:rFonts w:eastAsia="仿宋_GB2312"/>
                <w:bCs/>
                <w:kern w:val="0"/>
                <w:sz w:val="24"/>
              </w:rPr>
            </w:pPr>
            <w:r>
              <w:rPr>
                <w:rFonts w:eastAsia="仿宋_GB2312"/>
                <w:bCs/>
                <w:kern w:val="0"/>
                <w:sz w:val="24"/>
              </w:rPr>
              <w:t>需求规范</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网络安全更新部分</w:t>
            </w:r>
            <w:r>
              <w:rPr>
                <w:rFonts w:eastAsia="仿宋_GB2312"/>
                <w:bCs/>
                <w:kern w:val="0"/>
                <w:sz w:val="24"/>
              </w:rPr>
              <w:t>需求规范文档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widowControl/>
              <w:jc w:val="center"/>
              <w:rPr>
                <w:rFonts w:eastAsia="仿宋_GB2312"/>
                <w:bCs/>
                <w:kern w:val="0"/>
                <w:sz w:val="24"/>
              </w:rPr>
            </w:pPr>
          </w:p>
        </w:tc>
        <w:tc>
          <w:tcPr>
            <w:tcW w:w="1665" w:type="dxa"/>
            <w:vAlign w:val="center"/>
          </w:tcPr>
          <w:p>
            <w:pPr>
              <w:widowControl/>
              <w:jc w:val="center"/>
              <w:rPr>
                <w:rFonts w:eastAsia="仿宋_GB2312"/>
                <w:bCs/>
                <w:kern w:val="0"/>
                <w:sz w:val="24"/>
              </w:rPr>
            </w:pPr>
            <w:r>
              <w:rPr>
                <w:rFonts w:eastAsia="仿宋_GB2312"/>
                <w:bCs/>
                <w:kern w:val="0"/>
                <w:sz w:val="24"/>
              </w:rPr>
              <w:t>验证与确认</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网络安全更新部分的</w:t>
            </w:r>
            <w:r>
              <w:rPr>
                <w:rFonts w:eastAsia="仿宋_GB2312"/>
                <w:bCs/>
                <w:kern w:val="0"/>
                <w:sz w:val="24"/>
              </w:rPr>
              <w:t>测试计划</w:t>
            </w:r>
            <w:r>
              <w:rPr>
                <w:rFonts w:hint="eastAsia" w:eastAsia="仿宋_GB2312"/>
                <w:bCs/>
                <w:kern w:val="0"/>
                <w:sz w:val="24"/>
                <w:lang w:val="en-US" w:eastAsia="zh-CN"/>
              </w:rPr>
              <w:t>和</w:t>
            </w:r>
            <w:r>
              <w:rPr>
                <w:rFonts w:eastAsia="仿宋_GB2312"/>
                <w:bCs/>
                <w:kern w:val="0"/>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widowControl/>
              <w:jc w:val="center"/>
              <w:rPr>
                <w:rFonts w:eastAsia="仿宋_GB2312"/>
                <w:bCs/>
                <w:kern w:val="0"/>
                <w:sz w:val="24"/>
              </w:rPr>
            </w:pPr>
          </w:p>
        </w:tc>
        <w:tc>
          <w:tcPr>
            <w:tcW w:w="1665" w:type="dxa"/>
            <w:vAlign w:val="center"/>
          </w:tcPr>
          <w:p>
            <w:pPr>
              <w:widowControl/>
              <w:jc w:val="center"/>
              <w:rPr>
                <w:rFonts w:eastAsia="仿宋_GB2312"/>
                <w:bCs/>
                <w:kern w:val="0"/>
                <w:sz w:val="24"/>
              </w:rPr>
            </w:pPr>
            <w:r>
              <w:rPr>
                <w:rFonts w:eastAsia="仿宋_GB2312"/>
                <w:bCs/>
                <w:kern w:val="0"/>
                <w:sz w:val="24"/>
              </w:rPr>
              <w:t>可追溯性分析</w:t>
            </w:r>
          </w:p>
        </w:tc>
        <w:tc>
          <w:tcPr>
            <w:tcW w:w="6588" w:type="dxa"/>
            <w:gridSpan w:val="3"/>
            <w:vAlign w:val="center"/>
          </w:tcPr>
          <w:p>
            <w:pPr>
              <w:widowControl/>
              <w:jc w:val="center"/>
              <w:rPr>
                <w:rFonts w:eastAsia="仿宋_GB2312"/>
                <w:bCs/>
                <w:kern w:val="0"/>
                <w:sz w:val="24"/>
              </w:rPr>
            </w:pPr>
            <w:r>
              <w:rPr>
                <w:rFonts w:eastAsia="仿宋_GB2312"/>
                <w:bCs/>
                <w:kern w:val="0"/>
                <w:sz w:val="24"/>
              </w:rPr>
              <w:t>提供</w:t>
            </w:r>
            <w:r>
              <w:rPr>
                <w:rFonts w:hint="eastAsia" w:eastAsia="仿宋_GB2312"/>
                <w:bCs/>
                <w:kern w:val="0"/>
                <w:sz w:val="24"/>
                <w:lang w:val="en-US" w:eastAsia="zh-CN"/>
              </w:rPr>
              <w:t>网络安全更新部分的</w:t>
            </w:r>
            <w:r>
              <w:rPr>
                <w:rFonts w:eastAsia="仿宋_GB2312"/>
                <w:bCs/>
                <w:kern w:val="0"/>
                <w:sz w:val="24"/>
              </w:rPr>
              <w:t>可追溯性分析报告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9" w:type="dxa"/>
            <w:vMerge w:val="continue"/>
            <w:vAlign w:val="center"/>
          </w:tcPr>
          <w:p>
            <w:pPr>
              <w:widowControl/>
              <w:jc w:val="center"/>
              <w:rPr>
                <w:rFonts w:eastAsia="仿宋_GB2312"/>
                <w:bCs/>
                <w:kern w:val="0"/>
                <w:sz w:val="24"/>
              </w:rPr>
            </w:pPr>
          </w:p>
        </w:tc>
        <w:tc>
          <w:tcPr>
            <w:tcW w:w="1665" w:type="dxa"/>
            <w:vAlign w:val="center"/>
          </w:tcPr>
          <w:p>
            <w:pPr>
              <w:widowControl/>
              <w:jc w:val="center"/>
              <w:rPr>
                <w:rFonts w:hint="default" w:eastAsia="仿宋_GB2312"/>
                <w:bCs/>
                <w:kern w:val="0"/>
                <w:sz w:val="24"/>
                <w:lang w:val="en-US"/>
              </w:rPr>
            </w:pPr>
            <w:r>
              <w:rPr>
                <w:rFonts w:eastAsia="仿宋_GB2312"/>
                <w:bCs/>
                <w:kern w:val="0"/>
                <w:sz w:val="24"/>
              </w:rPr>
              <w:t>更新</w:t>
            </w:r>
            <w:r>
              <w:rPr>
                <w:rFonts w:hint="eastAsia" w:eastAsia="仿宋_GB2312"/>
                <w:bCs/>
                <w:kern w:val="0"/>
                <w:sz w:val="24"/>
                <w:lang w:val="en-US" w:eastAsia="zh-CN"/>
              </w:rPr>
              <w:t>维护计划</w:t>
            </w:r>
          </w:p>
        </w:tc>
        <w:tc>
          <w:tcPr>
            <w:tcW w:w="2356" w:type="dxa"/>
            <w:vAlign w:val="center"/>
          </w:tcPr>
          <w:p>
            <w:pPr>
              <w:widowControl/>
              <w:jc w:val="center"/>
              <w:rPr>
                <w:rFonts w:hint="default" w:eastAsia="仿宋_GB2312"/>
                <w:bCs/>
                <w:kern w:val="0"/>
                <w:sz w:val="24"/>
                <w:lang w:val="en-US"/>
              </w:rPr>
            </w:pPr>
            <w:r>
              <w:rPr>
                <w:rFonts w:hint="eastAsia" w:eastAsia="仿宋_GB2312"/>
                <w:bCs/>
                <w:kern w:val="0"/>
                <w:sz w:val="24"/>
                <w:lang w:val="en-US" w:eastAsia="zh-CN"/>
              </w:rPr>
              <w:t>提供用户告知计划</w:t>
            </w:r>
          </w:p>
        </w:tc>
        <w:tc>
          <w:tcPr>
            <w:tcW w:w="4232" w:type="dxa"/>
            <w:gridSpan w:val="2"/>
            <w:vAlign w:val="center"/>
          </w:tcPr>
          <w:p>
            <w:pPr>
              <w:widowControl/>
              <w:rPr>
                <w:rFonts w:hint="default" w:eastAsia="仿宋_GB2312"/>
                <w:bCs/>
                <w:kern w:val="0"/>
                <w:sz w:val="24"/>
                <w:lang w:val="en-US"/>
              </w:rPr>
            </w:pPr>
            <w:r>
              <w:rPr>
                <w:rFonts w:hint="eastAsia" w:eastAsia="仿宋_GB2312"/>
                <w:bCs/>
                <w:kern w:val="0"/>
                <w:sz w:val="24"/>
                <w:lang w:val="en-US" w:eastAsia="zh-CN"/>
              </w:rPr>
              <w:t>提供用户告知计划、网络安全事件应急响应总结报告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44" w:type="dxa"/>
            <w:gridSpan w:val="2"/>
            <w:vAlign w:val="center"/>
          </w:tcPr>
          <w:p>
            <w:pPr>
              <w:jc w:val="center"/>
              <w:rPr>
                <w:rFonts w:hint="default" w:eastAsia="仿宋_GB2312"/>
                <w:bCs/>
                <w:kern w:val="0"/>
                <w:sz w:val="24"/>
                <w:lang w:val="en-US" w:eastAsia="zh-CN"/>
              </w:rPr>
            </w:pPr>
            <w:r>
              <w:rPr>
                <w:rFonts w:hint="eastAsia" w:eastAsia="仿宋_GB2312"/>
                <w:b/>
                <w:sz w:val="24"/>
                <w:lang w:val="en-US" w:eastAsia="zh-CN"/>
              </w:rPr>
              <w:t>漏洞评估</w:t>
            </w:r>
          </w:p>
        </w:tc>
        <w:tc>
          <w:tcPr>
            <w:tcW w:w="2356" w:type="dxa"/>
            <w:vAlign w:val="center"/>
          </w:tcPr>
          <w:p>
            <w:pPr>
              <w:widowControl/>
              <w:jc w:val="center"/>
              <w:rPr>
                <w:rFonts w:hint="default" w:eastAsia="仿宋_GB2312"/>
                <w:bCs/>
                <w:kern w:val="0"/>
                <w:sz w:val="24"/>
                <w:lang w:val="en-US" w:eastAsia="zh-CN"/>
              </w:rPr>
            </w:pPr>
            <w:r>
              <w:rPr>
                <w:rFonts w:eastAsia="仿宋_GB2312"/>
                <w:bCs/>
                <w:kern w:val="0"/>
                <w:sz w:val="24"/>
              </w:rPr>
              <w:t>明确</w:t>
            </w:r>
            <w:r>
              <w:rPr>
                <w:rFonts w:hint="eastAsia" w:eastAsia="仿宋_GB2312"/>
                <w:bCs/>
                <w:kern w:val="0"/>
                <w:sz w:val="24"/>
                <w:lang w:val="en-US" w:eastAsia="zh-CN"/>
              </w:rPr>
              <w:t>申报版本软件</w:t>
            </w:r>
            <w:r>
              <w:rPr>
                <w:rFonts w:eastAsia="仿宋_GB2312"/>
                <w:bCs/>
                <w:kern w:val="0"/>
                <w:sz w:val="24"/>
              </w:rPr>
              <w:t>已知</w:t>
            </w:r>
            <w:r>
              <w:rPr>
                <w:rFonts w:hint="eastAsia" w:eastAsia="仿宋_GB2312"/>
                <w:bCs/>
                <w:kern w:val="0"/>
                <w:sz w:val="24"/>
                <w:lang w:val="en-US" w:eastAsia="zh-CN"/>
              </w:rPr>
              <w:t>漏洞</w:t>
            </w:r>
            <w:r>
              <w:rPr>
                <w:rFonts w:eastAsia="仿宋_GB2312"/>
                <w:bCs/>
                <w:kern w:val="0"/>
                <w:sz w:val="24"/>
              </w:rPr>
              <w:t>总数和剩余</w:t>
            </w:r>
            <w:r>
              <w:rPr>
                <w:rFonts w:hint="eastAsia" w:eastAsia="仿宋_GB2312"/>
                <w:bCs/>
                <w:kern w:val="0"/>
                <w:sz w:val="24"/>
                <w:lang w:val="en-US" w:eastAsia="zh-CN"/>
              </w:rPr>
              <w:t>漏洞</w:t>
            </w:r>
            <w:r>
              <w:rPr>
                <w:rFonts w:eastAsia="仿宋_GB2312"/>
                <w:bCs/>
                <w:kern w:val="0"/>
                <w:sz w:val="24"/>
              </w:rPr>
              <w:t>数</w:t>
            </w:r>
          </w:p>
        </w:tc>
        <w:tc>
          <w:tcPr>
            <w:tcW w:w="2066" w:type="dxa"/>
            <w:vAlign w:val="center"/>
          </w:tcPr>
          <w:p>
            <w:pPr>
              <w:widowControl/>
              <w:rPr>
                <w:rFonts w:hint="default" w:eastAsia="仿宋_GB2312"/>
                <w:bCs/>
                <w:kern w:val="0"/>
                <w:sz w:val="24"/>
                <w:lang w:val="en-US" w:eastAsia="zh-CN"/>
              </w:rPr>
            </w:pPr>
            <w:r>
              <w:rPr>
                <w:rFonts w:hint="eastAsia" w:eastAsia="仿宋_GB2312"/>
                <w:bCs/>
                <w:kern w:val="0"/>
                <w:sz w:val="24"/>
                <w:lang w:val="en-US" w:eastAsia="zh-CN"/>
              </w:rPr>
              <w:t>提供申报版本软件的网络安全自评报告，明确</w:t>
            </w:r>
            <w:r>
              <w:rPr>
                <w:rFonts w:eastAsia="仿宋_GB2312"/>
                <w:bCs/>
                <w:kern w:val="0"/>
                <w:sz w:val="24"/>
              </w:rPr>
              <w:t>已知</w:t>
            </w:r>
            <w:r>
              <w:rPr>
                <w:rFonts w:hint="eastAsia" w:eastAsia="仿宋_GB2312"/>
                <w:bCs/>
                <w:kern w:val="0"/>
                <w:sz w:val="24"/>
                <w:lang w:val="en-US" w:eastAsia="zh-CN"/>
              </w:rPr>
              <w:t>漏洞总数和剩余漏洞情况</w:t>
            </w:r>
          </w:p>
        </w:tc>
        <w:tc>
          <w:tcPr>
            <w:tcW w:w="2166" w:type="dxa"/>
            <w:vAlign w:val="center"/>
          </w:tcPr>
          <w:p>
            <w:pPr>
              <w:widowControl/>
              <w:rPr>
                <w:rFonts w:eastAsia="仿宋_GB2312"/>
                <w:bCs/>
                <w:kern w:val="0"/>
                <w:sz w:val="24"/>
              </w:rPr>
            </w:pPr>
            <w:r>
              <w:rPr>
                <w:rFonts w:hint="eastAsia" w:eastAsia="仿宋_GB2312"/>
                <w:bCs/>
                <w:kern w:val="0"/>
                <w:sz w:val="24"/>
                <w:lang w:val="en-US" w:eastAsia="zh-CN"/>
              </w:rPr>
              <w:t>提供申报版本软件的境内第三方网络安全评估机构出具的网络安全漏洞评估报告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dxa"/>
            <w:gridSpan w:val="2"/>
            <w:vAlign w:val="center"/>
          </w:tcPr>
          <w:p>
            <w:pPr>
              <w:jc w:val="center"/>
              <w:rPr>
                <w:rFonts w:eastAsia="仿宋_GB2312"/>
                <w:b/>
                <w:sz w:val="24"/>
              </w:rPr>
            </w:pPr>
            <w:r>
              <w:rPr>
                <w:rFonts w:eastAsia="仿宋_GB2312"/>
                <w:b/>
                <w:sz w:val="24"/>
              </w:rPr>
              <w:t>结论</w:t>
            </w:r>
          </w:p>
        </w:tc>
        <w:tc>
          <w:tcPr>
            <w:tcW w:w="6588" w:type="dxa"/>
            <w:gridSpan w:val="3"/>
            <w:vAlign w:val="center"/>
          </w:tcPr>
          <w:p>
            <w:pPr>
              <w:widowControl/>
              <w:jc w:val="center"/>
              <w:rPr>
                <w:rFonts w:eastAsia="仿宋_GB2312"/>
                <w:bCs/>
                <w:kern w:val="0"/>
                <w:sz w:val="24"/>
              </w:rPr>
            </w:pPr>
            <w:r>
              <w:rPr>
                <w:rFonts w:eastAsia="仿宋_GB2312"/>
                <w:bCs/>
                <w:kern w:val="0"/>
                <w:sz w:val="24"/>
              </w:rPr>
              <w:t>概述</w:t>
            </w:r>
            <w:r>
              <w:rPr>
                <w:rFonts w:hint="eastAsia" w:eastAsia="仿宋_GB2312"/>
                <w:bCs/>
                <w:kern w:val="0"/>
                <w:sz w:val="24"/>
                <w:lang w:val="en-US" w:eastAsia="zh-CN"/>
              </w:rPr>
              <w:t>网络安全更新</w:t>
            </w:r>
            <w:r>
              <w:rPr>
                <w:rFonts w:eastAsia="仿宋_GB2312"/>
                <w:bCs/>
                <w:kern w:val="0"/>
                <w:sz w:val="24"/>
              </w:rPr>
              <w:t>实现过程的规范性和</w:t>
            </w:r>
            <w:r>
              <w:rPr>
                <w:rFonts w:hint="eastAsia" w:eastAsia="仿宋_GB2312"/>
                <w:bCs/>
                <w:kern w:val="0"/>
                <w:sz w:val="24"/>
                <w:lang w:val="en-US" w:eastAsia="zh-CN"/>
              </w:rPr>
              <w:t>网络安全漏洞评估结果</w:t>
            </w:r>
            <w:r>
              <w:rPr>
                <w:rFonts w:eastAsia="仿宋_GB2312"/>
                <w:bCs/>
                <w:kern w:val="0"/>
                <w:sz w:val="24"/>
              </w:rPr>
              <w:t>，判定</w:t>
            </w:r>
            <w:r>
              <w:rPr>
                <w:rFonts w:hint="eastAsia" w:eastAsia="仿宋_GB2312"/>
                <w:bCs/>
                <w:kern w:val="0"/>
                <w:sz w:val="24"/>
                <w:lang w:val="en-US" w:eastAsia="zh-CN"/>
              </w:rPr>
              <w:t>网络安全更新</w:t>
            </w:r>
            <w:r>
              <w:rPr>
                <w:rFonts w:eastAsia="仿宋_GB2312"/>
                <w:bCs/>
                <w:kern w:val="0"/>
                <w:sz w:val="24"/>
              </w:rPr>
              <w:t>是否满足要求</w:t>
            </w:r>
          </w:p>
        </w:tc>
      </w:tr>
    </w:tbl>
    <w:p>
      <w:pPr>
        <w:spacing w:line="600" w:lineRule="exact"/>
        <w:ind w:firstLine="640" w:firstLineChars="200"/>
        <w:rPr>
          <w:rFonts w:hint="default" w:eastAsia="楷体_GB2312"/>
          <w:sz w:val="32"/>
          <w:szCs w:val="32"/>
          <w:lang w:val="en-US" w:eastAsia="zh-CN"/>
        </w:rPr>
      </w:pPr>
      <w:r>
        <w:rPr>
          <w:rFonts w:hint="eastAsia" w:eastAsia="楷体_GB2312"/>
          <w:sz w:val="32"/>
          <w:szCs w:val="32"/>
          <w:lang w:val="en-US" w:eastAsia="zh-CN"/>
        </w:rPr>
        <w:t>（三）现成软件网络安全研究资料</w:t>
      </w:r>
    </w:p>
    <w:p>
      <w:pPr>
        <w:spacing w:line="600" w:lineRule="exact"/>
        <w:ind w:firstLine="640" w:firstLineChars="200"/>
        <w:rPr>
          <w:rFonts w:eastAsia="仿宋_GB2312"/>
          <w:kern w:val="0"/>
          <w:sz w:val="32"/>
          <w:szCs w:val="32"/>
        </w:rPr>
      </w:pPr>
      <w:r>
        <w:rPr>
          <w:rFonts w:eastAsia="仿宋_GB2312"/>
          <w:kern w:val="0"/>
          <w:sz w:val="32"/>
          <w:szCs w:val="32"/>
        </w:rPr>
        <w:t>1．现成软件组件</w:t>
      </w:r>
      <w:r>
        <w:rPr>
          <w:rFonts w:hint="eastAsia" w:eastAsia="仿宋_GB2312"/>
          <w:kern w:val="0"/>
          <w:sz w:val="32"/>
          <w:szCs w:val="32"/>
          <w:lang w:val="en-US" w:eastAsia="zh-CN"/>
        </w:rPr>
        <w:t>网络安全</w:t>
      </w:r>
      <w:r>
        <w:rPr>
          <w:rFonts w:eastAsia="仿宋_GB2312"/>
          <w:kern w:val="0"/>
          <w:sz w:val="32"/>
          <w:szCs w:val="32"/>
        </w:rPr>
        <w:t>研究资料</w:t>
      </w:r>
    </w:p>
    <w:p>
      <w:pPr>
        <w:spacing w:line="600" w:lineRule="exact"/>
        <w:ind w:firstLine="640" w:firstLineChars="200"/>
        <w:rPr>
          <w:rFonts w:eastAsia="仿宋_GB2312"/>
          <w:kern w:val="0"/>
          <w:sz w:val="32"/>
          <w:szCs w:val="32"/>
        </w:rPr>
      </w:pPr>
      <w:r>
        <w:rPr>
          <w:rFonts w:eastAsia="仿宋_GB2312"/>
          <w:kern w:val="0"/>
          <w:sz w:val="32"/>
          <w:szCs w:val="32"/>
        </w:rPr>
        <w:t>（1）部分使用方式</w:t>
      </w:r>
    </w:p>
    <w:p>
      <w:pPr>
        <w:spacing w:line="600" w:lineRule="exact"/>
        <w:ind w:firstLine="640" w:firstLineChars="200"/>
        <w:rPr>
          <w:rFonts w:eastAsia="仿宋_GB2312"/>
          <w:kern w:val="0"/>
          <w:sz w:val="32"/>
          <w:szCs w:val="32"/>
        </w:rPr>
      </w:pPr>
      <w:r>
        <w:rPr>
          <w:rFonts w:eastAsia="仿宋_GB2312"/>
          <w:kern w:val="0"/>
          <w:sz w:val="32"/>
          <w:szCs w:val="32"/>
        </w:rPr>
        <w:t>对于部分使用方式，无需单独提交</w:t>
      </w:r>
      <w:r>
        <w:rPr>
          <w:rFonts w:hint="eastAsia" w:eastAsia="仿宋_GB2312"/>
          <w:kern w:val="0"/>
          <w:sz w:val="32"/>
          <w:szCs w:val="32"/>
          <w:lang w:val="en-US" w:eastAsia="zh-CN"/>
        </w:rPr>
        <w:t>网络安全</w:t>
      </w:r>
      <w:r>
        <w:rPr>
          <w:rFonts w:eastAsia="仿宋_GB2312"/>
          <w:kern w:val="0"/>
          <w:sz w:val="32"/>
          <w:szCs w:val="32"/>
        </w:rPr>
        <w:t>研究报告，基于医疗器械软件的安全性级别，在</w:t>
      </w:r>
      <w:r>
        <w:rPr>
          <w:rFonts w:hint="eastAsia" w:eastAsia="仿宋_GB2312"/>
          <w:kern w:val="0"/>
          <w:sz w:val="32"/>
          <w:szCs w:val="32"/>
          <w:lang w:val="en-US" w:eastAsia="zh-CN"/>
        </w:rPr>
        <w:t>自研软件网络安全</w:t>
      </w:r>
      <w:r>
        <w:rPr>
          <w:rFonts w:eastAsia="仿宋_GB2312"/>
          <w:kern w:val="0"/>
          <w:sz w:val="32"/>
          <w:szCs w:val="32"/>
        </w:rPr>
        <w:t>研究报告适用条款中说明现成软件的情况。</w:t>
      </w:r>
    </w:p>
    <w:p>
      <w:pPr>
        <w:spacing w:line="600" w:lineRule="exact"/>
        <w:ind w:firstLine="640" w:firstLineChars="200"/>
        <w:rPr>
          <w:rFonts w:hint="default" w:eastAsia="仿宋_GB2312"/>
          <w:kern w:val="0"/>
          <w:sz w:val="32"/>
          <w:szCs w:val="32"/>
          <w:lang w:val="en-US" w:eastAsia="zh-CN"/>
        </w:rPr>
      </w:pPr>
      <w:r>
        <w:rPr>
          <w:rFonts w:eastAsia="仿宋_GB2312"/>
          <w:kern w:val="0"/>
          <w:sz w:val="32"/>
          <w:szCs w:val="32"/>
        </w:rPr>
        <w:t>适用条款包括软件</w:t>
      </w:r>
      <w:r>
        <w:rPr>
          <w:rFonts w:hint="eastAsia" w:eastAsia="仿宋_GB2312"/>
          <w:kern w:val="0"/>
          <w:sz w:val="32"/>
          <w:szCs w:val="32"/>
          <w:lang w:val="en-US" w:eastAsia="zh-CN"/>
        </w:rPr>
        <w:t>信息</w:t>
      </w:r>
      <w:r>
        <w:rPr>
          <w:rFonts w:eastAsia="仿宋_GB2312"/>
          <w:kern w:val="0"/>
          <w:sz w:val="32"/>
          <w:szCs w:val="32"/>
        </w:rPr>
        <w:t>、</w:t>
      </w:r>
      <w:r>
        <w:rPr>
          <w:rFonts w:hint="eastAsia" w:eastAsia="仿宋_GB2312"/>
          <w:kern w:val="0"/>
          <w:sz w:val="32"/>
          <w:szCs w:val="32"/>
          <w:lang w:val="en-US" w:eastAsia="zh-CN"/>
        </w:rPr>
        <w:t>数据架构</w:t>
      </w:r>
      <w:r>
        <w:rPr>
          <w:rFonts w:eastAsia="仿宋_GB2312"/>
          <w:kern w:val="0"/>
          <w:sz w:val="32"/>
          <w:szCs w:val="32"/>
        </w:rPr>
        <w:t>、</w:t>
      </w:r>
      <w:r>
        <w:rPr>
          <w:rFonts w:hint="eastAsia" w:eastAsia="仿宋_GB2312"/>
          <w:kern w:val="0"/>
          <w:sz w:val="32"/>
          <w:szCs w:val="32"/>
          <w:lang w:val="en-US" w:eastAsia="zh-CN"/>
        </w:rPr>
        <w:t>网络安全能力、网络安全补丁、</w:t>
      </w:r>
      <w:r>
        <w:rPr>
          <w:rFonts w:eastAsia="仿宋_GB2312"/>
          <w:kern w:val="0"/>
          <w:sz w:val="32"/>
          <w:szCs w:val="32"/>
        </w:rPr>
        <w:t>风险管理、需求规范、</w:t>
      </w:r>
      <w:r>
        <w:rPr>
          <w:rFonts w:hint="eastAsia" w:eastAsia="仿宋_GB2312"/>
          <w:kern w:val="0"/>
          <w:sz w:val="32"/>
          <w:szCs w:val="32"/>
          <w:lang w:val="en-US" w:eastAsia="zh-CN"/>
        </w:rPr>
        <w:t>验证与确认、</w:t>
      </w:r>
      <w:r>
        <w:rPr>
          <w:rFonts w:eastAsia="仿宋_GB2312"/>
          <w:kern w:val="0"/>
          <w:sz w:val="32"/>
          <w:szCs w:val="32"/>
        </w:rPr>
        <w:t>可追溯性分析、</w:t>
      </w:r>
      <w:r>
        <w:rPr>
          <w:rFonts w:hint="eastAsia" w:eastAsia="仿宋_GB2312"/>
          <w:kern w:val="0"/>
          <w:sz w:val="32"/>
          <w:szCs w:val="32"/>
          <w:lang w:val="en-US" w:eastAsia="zh-CN"/>
        </w:rPr>
        <w:t>更新维护计划、漏洞评估、结论。</w:t>
      </w:r>
    </w:p>
    <w:p>
      <w:pPr>
        <w:spacing w:line="600" w:lineRule="exact"/>
        <w:ind w:firstLine="640" w:firstLineChars="200"/>
        <w:rPr>
          <w:rFonts w:eastAsia="仿宋_GB2312"/>
          <w:sz w:val="32"/>
          <w:szCs w:val="32"/>
        </w:rPr>
      </w:pPr>
      <w:r>
        <w:rPr>
          <w:rFonts w:eastAsia="仿宋_GB2312"/>
          <w:kern w:val="0"/>
          <w:sz w:val="32"/>
          <w:szCs w:val="32"/>
        </w:rPr>
        <w:t>此时若现成软件发生</w:t>
      </w:r>
      <w:r>
        <w:rPr>
          <w:rFonts w:hint="eastAsia" w:eastAsia="仿宋_GB2312"/>
          <w:kern w:val="0"/>
          <w:sz w:val="32"/>
          <w:szCs w:val="32"/>
          <w:lang w:val="en-US" w:eastAsia="zh-CN"/>
        </w:rPr>
        <w:t>网络安全</w:t>
      </w:r>
      <w:r>
        <w:rPr>
          <w:rFonts w:eastAsia="仿宋_GB2312"/>
          <w:kern w:val="0"/>
          <w:sz w:val="32"/>
          <w:szCs w:val="32"/>
        </w:rPr>
        <w:t>更新，</w:t>
      </w:r>
      <w:r>
        <w:rPr>
          <w:rFonts w:hint="eastAsia" w:eastAsia="仿宋_GB2312"/>
          <w:kern w:val="0"/>
          <w:sz w:val="32"/>
          <w:szCs w:val="32"/>
          <w:lang w:val="en-US" w:eastAsia="zh-CN"/>
        </w:rPr>
        <w:t>功能更新</w:t>
      </w:r>
      <w:r>
        <w:rPr>
          <w:rFonts w:eastAsia="仿宋_GB2312"/>
          <w:sz w:val="32"/>
          <w:szCs w:val="32"/>
        </w:rPr>
        <w:t>在自研软件</w:t>
      </w:r>
      <w:r>
        <w:rPr>
          <w:rFonts w:hint="eastAsia" w:eastAsia="仿宋_GB2312"/>
          <w:sz w:val="32"/>
          <w:szCs w:val="32"/>
          <w:lang w:val="en-US" w:eastAsia="zh-CN"/>
        </w:rPr>
        <w:t>网络安全功能</w:t>
      </w:r>
      <w:r>
        <w:rPr>
          <w:rFonts w:eastAsia="仿宋_GB2312"/>
          <w:sz w:val="32"/>
          <w:szCs w:val="32"/>
        </w:rPr>
        <w:t>更新研究报告</w:t>
      </w:r>
      <w:r>
        <w:rPr>
          <w:rFonts w:hint="eastAsia" w:eastAsia="仿宋_GB2312"/>
          <w:sz w:val="32"/>
          <w:szCs w:val="32"/>
          <w:lang w:val="en-US" w:eastAsia="zh-CN"/>
        </w:rPr>
        <w:t>的</w:t>
      </w:r>
      <w:r>
        <w:rPr>
          <w:rFonts w:eastAsia="仿宋_GB2312"/>
          <w:sz w:val="32"/>
          <w:szCs w:val="32"/>
        </w:rPr>
        <w:t>基础上，说明</w:t>
      </w:r>
      <w:r>
        <w:rPr>
          <w:rFonts w:eastAsia="仿宋_GB2312"/>
          <w:kern w:val="0"/>
          <w:sz w:val="32"/>
          <w:szCs w:val="32"/>
        </w:rPr>
        <w:t>现成</w:t>
      </w:r>
      <w:r>
        <w:rPr>
          <w:rFonts w:eastAsia="仿宋_GB2312"/>
          <w:sz w:val="32"/>
          <w:szCs w:val="32"/>
        </w:rPr>
        <w:t>软件的变化情况，</w:t>
      </w:r>
      <w:r>
        <w:rPr>
          <w:rFonts w:eastAsia="仿宋_GB2312"/>
          <w:kern w:val="0"/>
          <w:sz w:val="32"/>
          <w:szCs w:val="32"/>
        </w:rPr>
        <w:t>不适用条款说明理由；</w:t>
      </w:r>
      <w:r>
        <w:rPr>
          <w:rFonts w:hint="eastAsia" w:eastAsia="仿宋_GB2312"/>
          <w:kern w:val="0"/>
          <w:sz w:val="32"/>
          <w:szCs w:val="32"/>
          <w:lang w:val="en-US" w:eastAsia="zh-CN"/>
        </w:rPr>
        <w:t>补丁</w:t>
      </w:r>
      <w:r>
        <w:rPr>
          <w:rFonts w:eastAsia="仿宋_GB2312"/>
          <w:sz w:val="32"/>
          <w:szCs w:val="32"/>
        </w:rPr>
        <w:t>更新要求与自研软件相同。</w:t>
      </w:r>
    </w:p>
    <w:p>
      <w:pPr>
        <w:spacing w:line="600" w:lineRule="exact"/>
        <w:ind w:firstLine="640" w:firstLineChars="200"/>
        <w:rPr>
          <w:rFonts w:eastAsia="仿宋_GB2312"/>
          <w:kern w:val="0"/>
          <w:sz w:val="32"/>
          <w:szCs w:val="32"/>
        </w:rPr>
      </w:pPr>
      <w:r>
        <w:rPr>
          <w:rFonts w:eastAsia="仿宋_GB2312"/>
          <w:kern w:val="0"/>
          <w:sz w:val="32"/>
          <w:szCs w:val="32"/>
        </w:rPr>
        <w:t>（2）全部使用方式</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对于全部使用方式，</w:t>
      </w:r>
      <w:r>
        <w:rPr>
          <w:rFonts w:hint="eastAsia" w:eastAsia="仿宋_GB2312"/>
          <w:kern w:val="0"/>
          <w:sz w:val="32"/>
          <w:szCs w:val="32"/>
          <w:lang w:val="en-US" w:eastAsia="zh-CN"/>
        </w:rPr>
        <w:t>需要</w:t>
      </w:r>
      <w:r>
        <w:rPr>
          <w:rFonts w:eastAsia="仿宋_GB2312"/>
          <w:kern w:val="0"/>
          <w:sz w:val="32"/>
          <w:szCs w:val="32"/>
        </w:rPr>
        <w:t>单独提交现成软件组件</w:t>
      </w:r>
      <w:r>
        <w:rPr>
          <w:rFonts w:hint="eastAsia" w:eastAsia="仿宋_GB2312"/>
          <w:kern w:val="0"/>
          <w:sz w:val="32"/>
          <w:szCs w:val="32"/>
          <w:lang w:val="en-US" w:eastAsia="zh-CN"/>
        </w:rPr>
        <w:t>网络安全</w:t>
      </w:r>
      <w:r>
        <w:rPr>
          <w:rFonts w:eastAsia="仿宋_GB2312"/>
          <w:kern w:val="0"/>
          <w:sz w:val="32"/>
          <w:szCs w:val="32"/>
        </w:rPr>
        <w:t>研究报告</w:t>
      </w:r>
      <w:r>
        <w:rPr>
          <w:rFonts w:hint="eastAsia" w:eastAsia="仿宋_GB2312"/>
          <w:kern w:val="0"/>
          <w:sz w:val="32"/>
          <w:szCs w:val="32"/>
          <w:lang w:eastAsia="zh-CN"/>
        </w:rPr>
        <w:t>，</w:t>
      </w:r>
      <w:r>
        <w:rPr>
          <w:rFonts w:hint="eastAsia" w:eastAsia="仿宋_GB2312"/>
          <w:kern w:val="0"/>
          <w:sz w:val="32"/>
          <w:szCs w:val="32"/>
          <w:lang w:val="en-US" w:eastAsia="zh-CN"/>
        </w:rPr>
        <w:t>其内容</w:t>
      </w:r>
      <w:r>
        <w:rPr>
          <w:rFonts w:eastAsia="仿宋_GB2312"/>
          <w:kern w:val="0"/>
          <w:sz w:val="32"/>
          <w:szCs w:val="32"/>
        </w:rPr>
        <w:t>与自研软件研究报告相同，但需基于现成软件（此时即医疗器械软件）的安全性级别予以说明</w:t>
      </w:r>
      <w:r>
        <w:rPr>
          <w:rFonts w:hint="eastAsia" w:eastAsia="仿宋_GB2312"/>
          <w:kern w:val="0"/>
          <w:sz w:val="32"/>
          <w:szCs w:val="32"/>
          <w:lang w:eastAsia="zh-CN"/>
        </w:rPr>
        <w:t>。</w:t>
      </w:r>
    </w:p>
    <w:p>
      <w:pPr>
        <w:spacing w:line="600" w:lineRule="exact"/>
        <w:ind w:firstLine="640" w:firstLineChars="200"/>
        <w:rPr>
          <w:rFonts w:eastAsia="仿宋_GB2312"/>
          <w:sz w:val="32"/>
          <w:szCs w:val="32"/>
        </w:rPr>
      </w:pPr>
      <w:r>
        <w:rPr>
          <w:rFonts w:eastAsia="仿宋_GB2312"/>
          <w:kern w:val="0"/>
          <w:sz w:val="32"/>
          <w:szCs w:val="32"/>
        </w:rPr>
        <w:t>此时若现成软件发生</w:t>
      </w:r>
      <w:r>
        <w:rPr>
          <w:rFonts w:hint="eastAsia" w:eastAsia="仿宋_GB2312"/>
          <w:kern w:val="0"/>
          <w:sz w:val="32"/>
          <w:szCs w:val="32"/>
          <w:lang w:val="en-US" w:eastAsia="zh-CN"/>
        </w:rPr>
        <w:t>网络安全</w:t>
      </w:r>
      <w:r>
        <w:rPr>
          <w:rFonts w:eastAsia="仿宋_GB2312"/>
          <w:kern w:val="0"/>
          <w:sz w:val="32"/>
          <w:szCs w:val="32"/>
        </w:rPr>
        <w:t>更新，</w:t>
      </w:r>
      <w:r>
        <w:rPr>
          <w:rFonts w:hint="eastAsia" w:eastAsia="仿宋_GB2312"/>
          <w:kern w:val="0"/>
          <w:sz w:val="32"/>
          <w:szCs w:val="32"/>
          <w:lang w:val="en-US" w:eastAsia="zh-CN"/>
        </w:rPr>
        <w:t>功能更新</w:t>
      </w:r>
      <w:r>
        <w:rPr>
          <w:rFonts w:eastAsia="仿宋_GB2312"/>
          <w:sz w:val="32"/>
          <w:szCs w:val="32"/>
        </w:rPr>
        <w:t>在</w:t>
      </w:r>
      <w:r>
        <w:rPr>
          <w:rFonts w:hint="eastAsia" w:eastAsia="仿宋_GB2312"/>
          <w:sz w:val="32"/>
          <w:szCs w:val="32"/>
          <w:lang w:val="en-US" w:eastAsia="zh-CN"/>
        </w:rPr>
        <w:t>现成</w:t>
      </w:r>
      <w:r>
        <w:rPr>
          <w:rFonts w:eastAsia="仿宋_GB2312"/>
          <w:sz w:val="32"/>
          <w:szCs w:val="32"/>
        </w:rPr>
        <w:t>软件</w:t>
      </w:r>
      <w:r>
        <w:rPr>
          <w:rFonts w:hint="eastAsia" w:eastAsia="仿宋_GB2312"/>
          <w:sz w:val="32"/>
          <w:szCs w:val="32"/>
          <w:lang w:val="en-US" w:eastAsia="zh-CN"/>
        </w:rPr>
        <w:t>组件网络安全功能</w:t>
      </w:r>
      <w:r>
        <w:rPr>
          <w:rFonts w:eastAsia="仿宋_GB2312"/>
          <w:sz w:val="32"/>
          <w:szCs w:val="32"/>
        </w:rPr>
        <w:t>更新研究报告</w:t>
      </w:r>
      <w:r>
        <w:rPr>
          <w:rFonts w:hint="eastAsia" w:eastAsia="仿宋_GB2312"/>
          <w:sz w:val="32"/>
          <w:szCs w:val="32"/>
          <w:lang w:val="en-US" w:eastAsia="zh-CN"/>
        </w:rPr>
        <w:t>的</w:t>
      </w:r>
      <w:r>
        <w:rPr>
          <w:rFonts w:eastAsia="仿宋_GB2312"/>
          <w:sz w:val="32"/>
          <w:szCs w:val="32"/>
        </w:rPr>
        <w:t>基础上，说明</w:t>
      </w:r>
      <w:r>
        <w:rPr>
          <w:rFonts w:eastAsia="仿宋_GB2312"/>
          <w:kern w:val="0"/>
          <w:sz w:val="32"/>
          <w:szCs w:val="32"/>
        </w:rPr>
        <w:t>现成</w:t>
      </w:r>
      <w:r>
        <w:rPr>
          <w:rFonts w:eastAsia="仿宋_GB2312"/>
          <w:sz w:val="32"/>
          <w:szCs w:val="32"/>
        </w:rPr>
        <w:t>软件的变化情况，</w:t>
      </w:r>
      <w:r>
        <w:rPr>
          <w:rFonts w:eastAsia="仿宋_GB2312"/>
          <w:kern w:val="0"/>
          <w:sz w:val="32"/>
          <w:szCs w:val="32"/>
        </w:rPr>
        <w:t>不适用条款说明理由；</w:t>
      </w:r>
      <w:r>
        <w:rPr>
          <w:rFonts w:hint="eastAsia" w:eastAsia="仿宋_GB2312"/>
          <w:kern w:val="0"/>
          <w:sz w:val="32"/>
          <w:szCs w:val="32"/>
          <w:lang w:val="en-US" w:eastAsia="zh-CN"/>
        </w:rPr>
        <w:t>补丁</w:t>
      </w:r>
      <w:r>
        <w:rPr>
          <w:rFonts w:eastAsia="仿宋_GB2312"/>
          <w:sz w:val="32"/>
          <w:szCs w:val="32"/>
        </w:rPr>
        <w:t>更新要求与自研软件相同。</w:t>
      </w:r>
    </w:p>
    <w:p>
      <w:pPr>
        <w:spacing w:line="600" w:lineRule="exact"/>
        <w:ind w:firstLine="640" w:firstLineChars="200"/>
        <w:rPr>
          <w:rFonts w:hint="default" w:eastAsia="仿宋_GB2312"/>
          <w:kern w:val="0"/>
          <w:sz w:val="32"/>
          <w:szCs w:val="32"/>
          <w:lang w:val="en-US" w:eastAsia="zh-CN"/>
        </w:rPr>
      </w:pPr>
      <w:r>
        <w:rPr>
          <w:rFonts w:eastAsia="仿宋_GB2312"/>
          <w:kern w:val="0"/>
          <w:sz w:val="32"/>
          <w:szCs w:val="32"/>
        </w:rPr>
        <w:t>2．外部软件环境</w:t>
      </w:r>
      <w:r>
        <w:rPr>
          <w:rFonts w:hint="eastAsia" w:eastAsia="仿宋_GB2312"/>
          <w:kern w:val="0"/>
          <w:sz w:val="32"/>
          <w:szCs w:val="32"/>
          <w:lang w:val="en-US" w:eastAsia="zh-CN"/>
        </w:rPr>
        <w:t>网络安全评估资料</w:t>
      </w:r>
    </w:p>
    <w:p>
      <w:pPr>
        <w:spacing w:line="600" w:lineRule="exact"/>
        <w:ind w:firstLine="640" w:firstLineChars="200"/>
        <w:rPr>
          <w:rFonts w:hint="eastAsia" w:eastAsia="仿宋_GB2312"/>
          <w:kern w:val="0"/>
          <w:sz w:val="32"/>
          <w:szCs w:val="32"/>
        </w:rPr>
      </w:pPr>
      <w:r>
        <w:rPr>
          <w:rFonts w:eastAsia="仿宋_GB2312"/>
          <w:sz w:val="32"/>
          <w:szCs w:val="32"/>
        </w:rPr>
        <w:t>外部软件环境</w:t>
      </w:r>
      <w:r>
        <w:rPr>
          <w:rFonts w:hint="eastAsia" w:eastAsia="仿宋_GB2312"/>
          <w:sz w:val="32"/>
          <w:szCs w:val="32"/>
          <w:lang w:val="en-US" w:eastAsia="zh-CN"/>
        </w:rPr>
        <w:t>网络安全评估作为外部软件环境评估的重要组成部分，其网络安全及其更新的研究资料要求与外部软件环境评估报告相同，具体要求详见软件指导原则第八章。</w:t>
      </w:r>
    </w:p>
    <w:p>
      <w:p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七</w:t>
      </w:r>
      <w:r>
        <w:rPr>
          <w:rFonts w:eastAsia="黑体"/>
          <w:sz w:val="32"/>
          <w:szCs w:val="32"/>
        </w:rPr>
        <w:t>、注册申报资料</w:t>
      </w:r>
      <w:r>
        <w:rPr>
          <w:rFonts w:hint="eastAsia" w:eastAsia="黑体"/>
          <w:sz w:val="32"/>
          <w:szCs w:val="32"/>
          <w:lang w:val="en-US" w:eastAsia="zh-CN"/>
        </w:rPr>
        <w:t>说明</w:t>
      </w:r>
      <w:r>
        <w:rPr>
          <w:rStyle w:val="15"/>
          <w:rFonts w:hint="eastAsia" w:eastAsia="黑体"/>
          <w:sz w:val="32"/>
          <w:szCs w:val="32"/>
          <w:lang w:val="en-US" w:eastAsia="zh-CN"/>
        </w:rPr>
        <w:footnoteReference w:id="2"/>
      </w:r>
    </w:p>
    <w:p>
      <w:pPr>
        <w:spacing w:line="600" w:lineRule="exact"/>
        <w:ind w:firstLine="640" w:firstLineChars="200"/>
        <w:rPr>
          <w:rFonts w:eastAsia="楷体_GB2312"/>
          <w:bCs/>
          <w:sz w:val="32"/>
          <w:szCs w:val="32"/>
        </w:rPr>
      </w:pPr>
      <w:bookmarkStart w:id="10" w:name="OLE_LINK12"/>
      <w:bookmarkStart w:id="11" w:name="产品注册"/>
      <w:r>
        <w:rPr>
          <w:rFonts w:eastAsia="楷体_GB2312"/>
          <w:bCs/>
          <w:sz w:val="32"/>
          <w:szCs w:val="32"/>
        </w:rPr>
        <w:t>（一）产品注册</w:t>
      </w:r>
    </w:p>
    <w:bookmarkEnd w:id="10"/>
    <w:bookmarkEnd w:id="11"/>
    <w:p>
      <w:pPr>
        <w:spacing w:line="600" w:lineRule="exact"/>
        <w:ind w:firstLine="640" w:firstLineChars="200"/>
        <w:rPr>
          <w:rFonts w:eastAsia="仿宋_GB2312"/>
          <w:bCs/>
          <w:sz w:val="32"/>
          <w:szCs w:val="32"/>
        </w:rPr>
      </w:pPr>
      <w:bookmarkStart w:id="12" w:name="_Toc322935369"/>
      <w:r>
        <w:rPr>
          <w:rFonts w:hint="eastAsia" w:eastAsia="仿宋_GB2312"/>
          <w:bCs/>
          <w:sz w:val="32"/>
          <w:szCs w:val="32"/>
        </w:rPr>
        <w:t>1</w:t>
      </w:r>
      <w:r>
        <w:rPr>
          <w:rFonts w:eastAsia="仿宋_GB2312"/>
          <w:bCs/>
          <w:sz w:val="32"/>
          <w:szCs w:val="32"/>
        </w:rPr>
        <w:t>.</w:t>
      </w:r>
      <w:r>
        <w:rPr>
          <w:rFonts w:hint="eastAsia" w:eastAsia="仿宋_GB2312"/>
          <w:bCs/>
          <w:sz w:val="32"/>
          <w:szCs w:val="32"/>
          <w:lang w:val="en-US" w:eastAsia="zh-CN"/>
        </w:rPr>
        <w:t>软件</w:t>
      </w:r>
      <w:r>
        <w:rPr>
          <w:rFonts w:eastAsia="仿宋_GB2312"/>
          <w:bCs/>
          <w:sz w:val="32"/>
          <w:szCs w:val="32"/>
        </w:rPr>
        <w:t>研究资料</w:t>
      </w:r>
    </w:p>
    <w:p>
      <w:pPr>
        <w:spacing w:line="600" w:lineRule="exact"/>
        <w:ind w:firstLine="640" w:firstLineChars="200"/>
        <w:rPr>
          <w:rFonts w:hint="eastAsia" w:eastAsia="仿宋_GB2312"/>
          <w:sz w:val="32"/>
          <w:szCs w:val="32"/>
          <w:lang w:eastAsia="zh-CN"/>
        </w:rPr>
      </w:pPr>
      <w:bookmarkStart w:id="13" w:name="_Toc322935367"/>
      <w:r>
        <w:rPr>
          <w:rFonts w:hint="eastAsia" w:eastAsia="仿宋_GB2312"/>
          <w:sz w:val="32"/>
          <w:szCs w:val="32"/>
          <w:lang w:val="en-US" w:eastAsia="zh-CN"/>
        </w:rPr>
        <w:t>注册人</w:t>
      </w:r>
      <w:r>
        <w:rPr>
          <w:rFonts w:eastAsia="仿宋_GB2312"/>
          <w:sz w:val="32"/>
          <w:szCs w:val="32"/>
        </w:rPr>
        <w:t>应</w:t>
      </w:r>
      <w:r>
        <w:rPr>
          <w:rFonts w:hint="eastAsia" w:eastAsia="仿宋_GB2312"/>
          <w:sz w:val="32"/>
          <w:szCs w:val="32"/>
          <w:lang w:val="en-US" w:eastAsia="zh-CN"/>
        </w:rPr>
        <w:t>在软件研究资料中</w:t>
      </w:r>
      <w:r>
        <w:rPr>
          <w:rFonts w:hint="eastAsia" w:eastAsia="仿宋_GB2312"/>
          <w:sz w:val="32"/>
          <w:szCs w:val="32"/>
        </w:rPr>
        <w:t>提交自研</w:t>
      </w:r>
      <w:r>
        <w:rPr>
          <w:rFonts w:eastAsia="仿宋_GB2312"/>
          <w:sz w:val="32"/>
          <w:szCs w:val="32"/>
        </w:rPr>
        <w:t>软件</w:t>
      </w:r>
      <w:r>
        <w:rPr>
          <w:rFonts w:hint="eastAsia" w:eastAsia="仿宋_GB2312"/>
          <w:sz w:val="32"/>
          <w:szCs w:val="32"/>
          <w:lang w:val="en-US" w:eastAsia="zh-CN"/>
        </w:rPr>
        <w:t>网络安全</w:t>
      </w:r>
      <w:r>
        <w:rPr>
          <w:rFonts w:hint="eastAsia" w:eastAsia="仿宋_GB2312"/>
          <w:sz w:val="32"/>
          <w:szCs w:val="32"/>
        </w:rPr>
        <w:t>研究报告、外部软件环境评估报告</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若使用</w:t>
      </w:r>
      <w:r>
        <w:rPr>
          <w:rFonts w:eastAsia="仿宋_GB2312"/>
          <w:kern w:val="0"/>
          <w:sz w:val="32"/>
          <w:szCs w:val="32"/>
        </w:rPr>
        <w:t>现成软件组件</w:t>
      </w:r>
      <w:r>
        <w:rPr>
          <w:rFonts w:hint="eastAsia" w:eastAsia="仿宋_GB2312"/>
          <w:kern w:val="0"/>
          <w:sz w:val="32"/>
          <w:szCs w:val="32"/>
        </w:rPr>
        <w:t>，根据其使用方式提交相应研究资料。相关研究资料的具体要求</w:t>
      </w:r>
      <w:r>
        <w:rPr>
          <w:rFonts w:eastAsia="仿宋_GB2312"/>
          <w:sz w:val="32"/>
          <w:szCs w:val="32"/>
        </w:rPr>
        <w:t>详见第</w:t>
      </w:r>
      <w:r>
        <w:rPr>
          <w:rFonts w:hint="eastAsia" w:eastAsia="仿宋_GB2312"/>
          <w:sz w:val="32"/>
          <w:szCs w:val="32"/>
          <w:lang w:val="en-US" w:eastAsia="zh-CN"/>
        </w:rPr>
        <w:t>六</w:t>
      </w:r>
      <w:r>
        <w:rPr>
          <w:rFonts w:hint="eastAsia" w:eastAsia="仿宋_GB2312"/>
          <w:sz w:val="32"/>
          <w:szCs w:val="32"/>
        </w:rPr>
        <w:t>章</w:t>
      </w:r>
      <w:r>
        <w:rPr>
          <w:rFonts w:eastAsia="仿宋_GB2312"/>
          <w:sz w:val="32"/>
          <w:szCs w:val="32"/>
        </w:rPr>
        <w:t>。</w:t>
      </w:r>
    </w:p>
    <w:p>
      <w:pPr>
        <w:spacing w:line="600" w:lineRule="exact"/>
        <w:ind w:firstLine="640" w:firstLineChars="200"/>
        <w:rPr>
          <w:rFonts w:eastAsia="仿宋_GB2312"/>
          <w:bCs/>
          <w:sz w:val="32"/>
          <w:szCs w:val="32"/>
        </w:rPr>
      </w:pPr>
      <w:r>
        <w:rPr>
          <w:rFonts w:hint="eastAsia" w:eastAsia="仿宋_GB2312"/>
          <w:bCs/>
          <w:sz w:val="32"/>
          <w:szCs w:val="32"/>
          <w:lang w:val="en-US" w:eastAsia="zh-CN"/>
        </w:rPr>
        <w:t>2</w:t>
      </w:r>
      <w:r>
        <w:rPr>
          <w:rFonts w:eastAsia="仿宋_GB2312"/>
          <w:bCs/>
          <w:sz w:val="32"/>
          <w:szCs w:val="32"/>
        </w:rPr>
        <w:t>.</w:t>
      </w:r>
      <w:r>
        <w:rPr>
          <w:rFonts w:hint="eastAsia" w:eastAsia="仿宋_GB2312"/>
          <w:bCs/>
          <w:sz w:val="32"/>
          <w:szCs w:val="32"/>
        </w:rPr>
        <w:t>说明书</w:t>
      </w:r>
    </w:p>
    <w:bookmarkEnd w:id="12"/>
    <w:bookmarkEnd w:id="13"/>
    <w:p>
      <w:pPr>
        <w:spacing w:line="600" w:lineRule="exact"/>
        <w:ind w:firstLine="640" w:firstLineChars="200"/>
        <w:rPr>
          <w:rFonts w:eastAsia="仿宋_GB2312"/>
          <w:sz w:val="32"/>
          <w:szCs w:val="32"/>
        </w:rPr>
      </w:pPr>
      <w:bookmarkStart w:id="14" w:name="注册变更"/>
      <w:r>
        <w:rPr>
          <w:rFonts w:eastAsia="仿宋_GB2312"/>
          <w:sz w:val="32"/>
          <w:szCs w:val="32"/>
        </w:rPr>
        <w:t>说明书应</w:t>
      </w:r>
      <w:r>
        <w:rPr>
          <w:rFonts w:hint="eastAsia" w:eastAsia="仿宋_GB2312"/>
          <w:sz w:val="32"/>
          <w:szCs w:val="32"/>
        </w:rPr>
        <w:t>提供网络安全</w:t>
      </w:r>
      <w:r>
        <w:rPr>
          <w:rFonts w:eastAsia="仿宋_GB2312"/>
          <w:sz w:val="32"/>
          <w:szCs w:val="32"/>
          <w:lang w:val="en-AU"/>
        </w:rPr>
        <w:t>说明</w:t>
      </w:r>
      <w:r>
        <w:rPr>
          <w:rFonts w:hint="eastAsia" w:eastAsia="仿宋_GB2312"/>
          <w:sz w:val="32"/>
          <w:szCs w:val="32"/>
        </w:rPr>
        <w:t>，明确用户访问控制机制</w:t>
      </w:r>
      <w:r>
        <w:rPr>
          <w:rFonts w:hint="eastAsia" w:eastAsia="仿宋_GB2312"/>
          <w:sz w:val="32"/>
          <w:szCs w:val="32"/>
          <w:lang w:eastAsia="zh-CN"/>
        </w:rPr>
        <w:t>、</w:t>
      </w:r>
      <w:r>
        <w:rPr>
          <w:rFonts w:hint="eastAsia" w:eastAsia="仿宋_GB2312"/>
          <w:sz w:val="32"/>
          <w:szCs w:val="32"/>
          <w:lang w:val="en-US" w:eastAsia="zh-CN"/>
        </w:rPr>
        <w:t>电子接口（含网口接口、电子数据交换接口</w:t>
      </w:r>
      <w:r>
        <w:rPr>
          <w:rFonts w:hint="eastAsia" w:eastAsia="仿宋_GB2312"/>
          <w:sz w:val="32"/>
          <w:szCs w:val="32"/>
          <w:lang w:eastAsia="zh-CN"/>
        </w:rPr>
        <w:t>）</w:t>
      </w:r>
      <w:r>
        <w:rPr>
          <w:rFonts w:hint="eastAsia" w:eastAsia="仿宋_GB2312"/>
          <w:sz w:val="32"/>
          <w:szCs w:val="32"/>
          <w:lang w:val="en-US" w:eastAsia="zh-CN"/>
        </w:rPr>
        <w:t>及其数据类型和技术特征</w:t>
      </w:r>
      <w:r>
        <w:rPr>
          <w:rFonts w:hint="eastAsia" w:eastAsia="仿宋_GB2312"/>
          <w:sz w:val="32"/>
          <w:szCs w:val="32"/>
          <w:lang w:eastAsia="zh-CN"/>
        </w:rPr>
        <w:t>、</w:t>
      </w:r>
      <w:r>
        <w:rPr>
          <w:rFonts w:hint="eastAsia" w:eastAsia="仿宋_GB2312"/>
          <w:sz w:val="32"/>
          <w:szCs w:val="32"/>
          <w:lang w:val="en-US" w:eastAsia="zh-CN"/>
        </w:rPr>
        <w:t>网络安全特征配置、数据备份与灾难恢复、运</w:t>
      </w:r>
      <w:r>
        <w:rPr>
          <w:rFonts w:hint="eastAsia" w:eastAsia="仿宋_GB2312"/>
          <w:sz w:val="32"/>
          <w:szCs w:val="32"/>
        </w:rPr>
        <w:t>行环境（含</w:t>
      </w:r>
      <w:r>
        <w:rPr>
          <w:rFonts w:eastAsia="仿宋_GB2312"/>
          <w:sz w:val="32"/>
          <w:szCs w:val="32"/>
        </w:rPr>
        <w:t>硬件配置、</w:t>
      </w:r>
      <w:r>
        <w:rPr>
          <w:rFonts w:hint="eastAsia" w:eastAsia="仿宋_GB2312"/>
          <w:sz w:val="32"/>
          <w:szCs w:val="32"/>
          <w:lang w:val="en-US" w:eastAsia="zh-CN"/>
        </w:rPr>
        <w:t>外部</w:t>
      </w:r>
      <w:r>
        <w:rPr>
          <w:rFonts w:eastAsia="仿宋_GB2312"/>
          <w:sz w:val="32"/>
          <w:szCs w:val="32"/>
        </w:rPr>
        <w:t>软件环境</w:t>
      </w:r>
      <w:r>
        <w:rPr>
          <w:rFonts w:hint="eastAsia" w:eastAsia="仿宋_GB2312"/>
          <w:sz w:val="32"/>
          <w:szCs w:val="32"/>
          <w:lang w:eastAsia="zh-CN"/>
        </w:rPr>
        <w:t>、</w:t>
      </w:r>
      <w:r>
        <w:rPr>
          <w:rFonts w:eastAsia="仿宋_GB2312"/>
          <w:sz w:val="32"/>
          <w:szCs w:val="32"/>
        </w:rPr>
        <w:t>网络</w:t>
      </w:r>
      <w:r>
        <w:rPr>
          <w:rFonts w:hint="eastAsia" w:eastAsia="仿宋_GB2312"/>
          <w:sz w:val="32"/>
          <w:szCs w:val="32"/>
          <w:lang w:val="en-US" w:eastAsia="zh-CN"/>
        </w:rPr>
        <w:t>环境</w:t>
      </w:r>
      <w:r>
        <w:rPr>
          <w:rFonts w:hint="eastAsia" w:eastAsia="仿宋_GB2312"/>
          <w:sz w:val="32"/>
          <w:szCs w:val="32"/>
        </w:rPr>
        <w:t>）、</w:t>
      </w:r>
      <w:r>
        <w:rPr>
          <w:rFonts w:hint="eastAsia" w:eastAsia="仿宋_GB2312"/>
          <w:sz w:val="32"/>
          <w:szCs w:val="32"/>
          <w:lang w:val="en-US" w:eastAsia="zh-CN"/>
        </w:rPr>
        <w:t>安全软件兼容性、外部</w:t>
      </w:r>
      <w:r>
        <w:rPr>
          <w:rFonts w:hint="eastAsia" w:eastAsia="仿宋_GB2312"/>
          <w:sz w:val="32"/>
          <w:szCs w:val="32"/>
        </w:rPr>
        <w:t>软件环境与安全软件更新</w:t>
      </w:r>
      <w:r>
        <w:rPr>
          <w:rFonts w:hint="eastAsia" w:eastAsia="仿宋_GB2312"/>
          <w:sz w:val="32"/>
          <w:szCs w:val="32"/>
          <w:lang w:val="en-US" w:eastAsia="zh-CN"/>
        </w:rPr>
        <w:t>等</w:t>
      </w:r>
      <w:r>
        <w:rPr>
          <w:rFonts w:hint="eastAsia" w:eastAsia="仿宋_GB2312"/>
          <w:sz w:val="32"/>
          <w:szCs w:val="32"/>
        </w:rPr>
        <w:t>要求。</w:t>
      </w:r>
    </w:p>
    <w:p>
      <w:pPr>
        <w:spacing w:line="580" w:lineRule="exact"/>
        <w:ind w:firstLine="640" w:firstLineChars="200"/>
        <w:rPr>
          <w:rFonts w:eastAsia="楷体_GB2312"/>
          <w:bCs/>
          <w:sz w:val="32"/>
          <w:szCs w:val="32"/>
        </w:rPr>
      </w:pPr>
      <w:r>
        <w:rPr>
          <w:rFonts w:eastAsia="楷体_GB2312"/>
          <w:bCs/>
          <w:sz w:val="32"/>
          <w:szCs w:val="32"/>
        </w:rPr>
        <w:t>（二）许可事项变更</w:t>
      </w:r>
      <w:bookmarkEnd w:id="14"/>
    </w:p>
    <w:p>
      <w:pPr>
        <w:spacing w:line="580" w:lineRule="exact"/>
        <w:ind w:firstLine="640" w:firstLineChars="200"/>
        <w:rPr>
          <w:rFonts w:eastAsia="仿宋_GB2312"/>
          <w:bCs/>
          <w:sz w:val="32"/>
          <w:szCs w:val="32"/>
        </w:rPr>
      </w:pPr>
      <w:r>
        <w:rPr>
          <w:rFonts w:hint="eastAsia" w:eastAsia="仿宋_GB2312"/>
          <w:bCs/>
          <w:sz w:val="32"/>
          <w:szCs w:val="32"/>
        </w:rPr>
        <w:t>1</w:t>
      </w:r>
      <w:r>
        <w:rPr>
          <w:rFonts w:eastAsia="仿宋_GB2312"/>
          <w:bCs/>
          <w:sz w:val="32"/>
          <w:szCs w:val="32"/>
        </w:rPr>
        <w:t>.</w:t>
      </w:r>
      <w:r>
        <w:rPr>
          <w:rFonts w:hint="eastAsia" w:eastAsia="仿宋_GB2312"/>
          <w:bCs/>
          <w:sz w:val="32"/>
          <w:szCs w:val="32"/>
          <w:lang w:val="en-US" w:eastAsia="zh-CN"/>
        </w:rPr>
        <w:t>软件</w:t>
      </w:r>
      <w:r>
        <w:rPr>
          <w:rFonts w:eastAsia="仿宋_GB2312"/>
          <w:bCs/>
          <w:sz w:val="32"/>
          <w:szCs w:val="32"/>
        </w:rPr>
        <w:t>研究资料</w:t>
      </w:r>
    </w:p>
    <w:p>
      <w:pPr>
        <w:spacing w:line="580" w:lineRule="exact"/>
        <w:ind w:firstLine="640" w:firstLineChars="200"/>
        <w:rPr>
          <w:rFonts w:eastAsia="仿宋_GB2312"/>
          <w:sz w:val="32"/>
          <w:szCs w:val="32"/>
        </w:rPr>
      </w:pPr>
      <w:r>
        <w:rPr>
          <w:rFonts w:eastAsia="仿宋_GB2312"/>
          <w:sz w:val="32"/>
          <w:szCs w:val="32"/>
        </w:rPr>
        <w:t>医疗器械许可事项变更应根据</w:t>
      </w:r>
      <w:r>
        <w:rPr>
          <w:rFonts w:hint="eastAsia" w:eastAsia="仿宋_GB2312"/>
          <w:sz w:val="32"/>
          <w:szCs w:val="32"/>
        </w:rPr>
        <w:t>网络安全</w:t>
      </w:r>
      <w:r>
        <w:rPr>
          <w:rFonts w:eastAsia="仿宋_GB2312"/>
          <w:sz w:val="32"/>
          <w:szCs w:val="32"/>
        </w:rPr>
        <w:t>更新情况</w:t>
      </w:r>
      <w:r>
        <w:rPr>
          <w:rFonts w:hint="eastAsia" w:eastAsia="仿宋_GB2312"/>
          <w:sz w:val="32"/>
          <w:szCs w:val="32"/>
          <w:lang w:eastAsia="zh-CN"/>
        </w:rPr>
        <w:t>，</w:t>
      </w:r>
      <w:r>
        <w:rPr>
          <w:rFonts w:eastAsia="仿宋_GB2312"/>
          <w:sz w:val="32"/>
          <w:szCs w:val="32"/>
        </w:rPr>
        <w:t>提交变化部分对产品安全性与有效性影响的研究资料：</w:t>
      </w:r>
    </w:p>
    <w:p>
      <w:pPr>
        <w:spacing w:line="600" w:lineRule="exact"/>
        <w:ind w:firstLine="640" w:firstLineChars="200"/>
        <w:rPr>
          <w:rFonts w:eastAsia="仿宋_GB2312"/>
          <w:sz w:val="32"/>
          <w:szCs w:val="32"/>
        </w:rPr>
      </w:pPr>
      <w:r>
        <w:rPr>
          <w:rFonts w:eastAsia="仿宋_GB2312"/>
          <w:sz w:val="32"/>
          <w:szCs w:val="32"/>
        </w:rPr>
        <w:t>（1）涉及</w:t>
      </w:r>
      <w:r>
        <w:rPr>
          <w:rFonts w:hint="eastAsia" w:eastAsia="仿宋_GB2312"/>
          <w:sz w:val="32"/>
          <w:szCs w:val="32"/>
        </w:rPr>
        <w:t>网络安全</w:t>
      </w:r>
      <w:r>
        <w:rPr>
          <w:rFonts w:hint="eastAsia" w:eastAsia="仿宋_GB2312"/>
          <w:sz w:val="32"/>
          <w:szCs w:val="32"/>
          <w:lang w:val="en-US" w:eastAsia="zh-CN"/>
        </w:rPr>
        <w:t>功能</w:t>
      </w:r>
      <w:r>
        <w:rPr>
          <w:rFonts w:eastAsia="仿宋_GB2312"/>
          <w:sz w:val="32"/>
          <w:szCs w:val="32"/>
        </w:rPr>
        <w:t>更新：</w:t>
      </w:r>
      <w:r>
        <w:rPr>
          <w:rFonts w:hint="eastAsia" w:eastAsia="仿宋_GB2312"/>
          <w:sz w:val="32"/>
          <w:szCs w:val="32"/>
        </w:rPr>
        <w:t>适用于发生</w:t>
      </w:r>
      <w:r>
        <w:rPr>
          <w:rFonts w:hint="eastAsia" w:eastAsia="仿宋_GB2312"/>
          <w:sz w:val="32"/>
          <w:szCs w:val="32"/>
          <w:lang w:val="en-US" w:eastAsia="zh-CN"/>
        </w:rPr>
        <w:t>功能</w:t>
      </w:r>
      <w:r>
        <w:rPr>
          <w:rFonts w:hint="eastAsia" w:eastAsia="仿宋_GB2312"/>
          <w:sz w:val="32"/>
          <w:szCs w:val="32"/>
        </w:rPr>
        <w:t>更新或合并</w:t>
      </w:r>
      <w:r>
        <w:rPr>
          <w:rFonts w:hint="eastAsia" w:eastAsia="仿宋_GB2312"/>
          <w:sz w:val="32"/>
          <w:szCs w:val="32"/>
          <w:lang w:val="en-US" w:eastAsia="zh-CN"/>
        </w:rPr>
        <w:t>补丁</w:t>
      </w:r>
      <w:r>
        <w:rPr>
          <w:rFonts w:hint="eastAsia" w:eastAsia="仿宋_GB2312"/>
          <w:sz w:val="32"/>
          <w:szCs w:val="32"/>
        </w:rPr>
        <w:t>更新的情形，此时提交自研</w:t>
      </w:r>
      <w:r>
        <w:rPr>
          <w:rFonts w:eastAsia="仿宋_GB2312"/>
          <w:sz w:val="32"/>
          <w:szCs w:val="32"/>
        </w:rPr>
        <w:t>软件</w:t>
      </w:r>
      <w:r>
        <w:rPr>
          <w:rFonts w:hint="eastAsia" w:eastAsia="仿宋_GB2312"/>
          <w:sz w:val="32"/>
          <w:szCs w:val="32"/>
          <w:lang w:val="en-US" w:eastAsia="zh-CN"/>
        </w:rPr>
        <w:t>网络安全功能</w:t>
      </w:r>
      <w:r>
        <w:rPr>
          <w:rFonts w:eastAsia="仿宋_GB2312"/>
          <w:sz w:val="32"/>
          <w:szCs w:val="32"/>
        </w:rPr>
        <w:t>更新</w:t>
      </w:r>
      <w:r>
        <w:rPr>
          <w:rFonts w:hint="eastAsia" w:eastAsia="仿宋_GB2312"/>
          <w:sz w:val="32"/>
          <w:szCs w:val="32"/>
        </w:rPr>
        <w:t>研究报告（或自研软件</w:t>
      </w:r>
      <w:r>
        <w:rPr>
          <w:rFonts w:hint="eastAsia" w:eastAsia="仿宋_GB2312"/>
          <w:sz w:val="32"/>
          <w:szCs w:val="32"/>
          <w:lang w:val="en-US" w:eastAsia="zh-CN"/>
        </w:rPr>
        <w:t>网络安全</w:t>
      </w:r>
      <w:r>
        <w:rPr>
          <w:rFonts w:hint="eastAsia" w:eastAsia="仿宋_GB2312"/>
          <w:sz w:val="32"/>
          <w:szCs w:val="32"/>
        </w:rPr>
        <w:t>研究报告）、外部软件环境评估报告；</w:t>
      </w:r>
    </w:p>
    <w:p>
      <w:pPr>
        <w:tabs>
          <w:tab w:val="left" w:pos="1440"/>
        </w:tabs>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仅发生网络安全</w:t>
      </w:r>
      <w:r>
        <w:rPr>
          <w:rFonts w:hint="eastAsia" w:eastAsia="仿宋_GB2312"/>
          <w:sz w:val="32"/>
          <w:szCs w:val="32"/>
          <w:lang w:val="en-US" w:eastAsia="zh-CN"/>
        </w:rPr>
        <w:t>补丁</w:t>
      </w:r>
      <w:r>
        <w:rPr>
          <w:rFonts w:hint="eastAsia" w:eastAsia="仿宋_GB2312"/>
          <w:sz w:val="32"/>
          <w:szCs w:val="32"/>
        </w:rPr>
        <w:t>更新：</w:t>
      </w:r>
      <w:r>
        <w:rPr>
          <w:rFonts w:eastAsia="仿宋_GB2312"/>
          <w:sz w:val="32"/>
          <w:szCs w:val="32"/>
        </w:rPr>
        <w:t>提交</w:t>
      </w:r>
      <w:r>
        <w:rPr>
          <w:rFonts w:hint="eastAsia" w:eastAsia="仿宋_GB2312"/>
          <w:sz w:val="32"/>
          <w:szCs w:val="32"/>
        </w:rPr>
        <w:t>自研</w:t>
      </w:r>
      <w:r>
        <w:rPr>
          <w:rFonts w:eastAsia="仿宋_GB2312"/>
          <w:sz w:val="32"/>
          <w:szCs w:val="32"/>
        </w:rPr>
        <w:t>软件</w:t>
      </w:r>
      <w:r>
        <w:rPr>
          <w:rFonts w:hint="eastAsia" w:eastAsia="仿宋_GB2312"/>
          <w:sz w:val="32"/>
          <w:szCs w:val="32"/>
          <w:lang w:val="en-US" w:eastAsia="zh-CN"/>
        </w:rPr>
        <w:t>网络安全补丁</w:t>
      </w:r>
      <w:r>
        <w:rPr>
          <w:rFonts w:eastAsia="仿宋_GB2312"/>
          <w:sz w:val="32"/>
          <w:szCs w:val="32"/>
        </w:rPr>
        <w:t>更新研究报告</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）未</w:t>
      </w:r>
      <w:r>
        <w:rPr>
          <w:rFonts w:hint="eastAsia" w:eastAsia="仿宋_GB2312"/>
          <w:sz w:val="32"/>
          <w:szCs w:val="32"/>
        </w:rPr>
        <w:t>发生网络安全</w:t>
      </w:r>
      <w:r>
        <w:rPr>
          <w:rFonts w:eastAsia="仿宋_GB2312"/>
          <w:sz w:val="32"/>
          <w:szCs w:val="32"/>
        </w:rPr>
        <w:t>更新：出具真实性声明。</w:t>
      </w:r>
    </w:p>
    <w:p>
      <w:pPr>
        <w:spacing w:line="600" w:lineRule="exact"/>
        <w:ind w:firstLine="640" w:firstLineChars="200"/>
        <w:rPr>
          <w:rFonts w:eastAsia="仿宋_GB2312"/>
          <w:sz w:val="32"/>
          <w:szCs w:val="32"/>
        </w:rPr>
      </w:pPr>
      <w:r>
        <w:rPr>
          <w:rFonts w:hint="eastAsia" w:eastAsia="仿宋_GB2312"/>
          <w:sz w:val="32"/>
          <w:szCs w:val="32"/>
        </w:rPr>
        <w:t>若使用现成软件组件，</w:t>
      </w:r>
      <w:r>
        <w:rPr>
          <w:rFonts w:hint="eastAsia" w:eastAsia="仿宋_GB2312"/>
          <w:kern w:val="0"/>
          <w:sz w:val="32"/>
          <w:szCs w:val="32"/>
        </w:rPr>
        <w:t>根据其使用方式提交相应研究资料。相关研究资料的具体要求</w:t>
      </w:r>
      <w:r>
        <w:rPr>
          <w:rFonts w:eastAsia="仿宋_GB2312"/>
          <w:sz w:val="32"/>
          <w:szCs w:val="32"/>
        </w:rPr>
        <w:t>详见第</w:t>
      </w:r>
      <w:r>
        <w:rPr>
          <w:rFonts w:hint="eastAsia" w:eastAsia="仿宋_GB2312"/>
          <w:sz w:val="32"/>
          <w:szCs w:val="32"/>
          <w:lang w:val="en-US" w:eastAsia="zh-CN"/>
        </w:rPr>
        <w:t>六</w:t>
      </w:r>
      <w:r>
        <w:rPr>
          <w:rFonts w:hint="eastAsia" w:eastAsia="仿宋_GB2312"/>
          <w:sz w:val="32"/>
          <w:szCs w:val="32"/>
        </w:rPr>
        <w:t>章。</w:t>
      </w:r>
    </w:p>
    <w:p>
      <w:pPr>
        <w:spacing w:line="600" w:lineRule="exact"/>
        <w:ind w:firstLine="640" w:firstLineChars="200"/>
        <w:rPr>
          <w:rFonts w:eastAsia="仿宋_GB2312"/>
          <w:bCs/>
          <w:sz w:val="32"/>
          <w:szCs w:val="32"/>
        </w:rPr>
      </w:pPr>
      <w:r>
        <w:rPr>
          <w:rFonts w:hint="eastAsia" w:eastAsia="仿宋_GB2312"/>
          <w:bCs/>
          <w:sz w:val="32"/>
          <w:szCs w:val="32"/>
          <w:lang w:val="en-US" w:eastAsia="zh-CN"/>
        </w:rPr>
        <w:t>2</w:t>
      </w:r>
      <w:r>
        <w:rPr>
          <w:rFonts w:eastAsia="仿宋_GB2312"/>
          <w:bCs/>
          <w:sz w:val="32"/>
          <w:szCs w:val="32"/>
        </w:rPr>
        <w:t>.说明书</w:t>
      </w:r>
    </w:p>
    <w:p>
      <w:pPr>
        <w:spacing w:line="600" w:lineRule="exact"/>
        <w:ind w:firstLine="640" w:firstLineChars="200"/>
        <w:rPr>
          <w:rFonts w:eastAsia="仿宋_GB2312"/>
          <w:sz w:val="32"/>
          <w:szCs w:val="32"/>
        </w:rPr>
      </w:pPr>
      <w:r>
        <w:rPr>
          <w:rFonts w:hint="eastAsia" w:eastAsia="仿宋_GB2312"/>
          <w:sz w:val="32"/>
          <w:szCs w:val="32"/>
          <w:lang w:val="en-US" w:eastAsia="zh-CN"/>
        </w:rPr>
        <w:t>若</w:t>
      </w:r>
      <w:r>
        <w:rPr>
          <w:rFonts w:eastAsia="仿宋_GB2312"/>
          <w:sz w:val="32"/>
          <w:szCs w:val="32"/>
        </w:rPr>
        <w:t>适用</w:t>
      </w:r>
      <w:r>
        <w:rPr>
          <w:rFonts w:hint="eastAsia" w:eastAsia="仿宋_GB2312"/>
          <w:sz w:val="32"/>
          <w:szCs w:val="32"/>
        </w:rPr>
        <w:t>，</w:t>
      </w:r>
      <w:r>
        <w:rPr>
          <w:rFonts w:eastAsia="仿宋_GB2312"/>
          <w:sz w:val="32"/>
          <w:szCs w:val="32"/>
        </w:rPr>
        <w:t>说明书应体现</w:t>
      </w:r>
      <w:r>
        <w:rPr>
          <w:rFonts w:hint="eastAsia" w:eastAsia="仿宋_GB2312"/>
          <w:sz w:val="32"/>
          <w:szCs w:val="32"/>
        </w:rPr>
        <w:t>网络安全的变更内容</w:t>
      </w:r>
      <w:r>
        <w:rPr>
          <w:rFonts w:eastAsia="仿宋_GB2312"/>
          <w:sz w:val="32"/>
          <w:szCs w:val="32"/>
        </w:rPr>
        <w:t>。</w:t>
      </w:r>
    </w:p>
    <w:p>
      <w:pPr>
        <w:spacing w:line="640" w:lineRule="exact"/>
        <w:ind w:firstLine="640" w:firstLineChars="200"/>
        <w:rPr>
          <w:rFonts w:eastAsia="楷体_GB2312"/>
          <w:bCs/>
          <w:sz w:val="32"/>
          <w:szCs w:val="32"/>
        </w:rPr>
      </w:pPr>
      <w:bookmarkStart w:id="15" w:name="延续注册"/>
      <w:r>
        <w:rPr>
          <w:rFonts w:eastAsia="楷体_GB2312"/>
          <w:bCs/>
          <w:sz w:val="32"/>
          <w:szCs w:val="32"/>
        </w:rPr>
        <w:t>（三）延续注册</w:t>
      </w:r>
      <w:bookmarkEnd w:id="15"/>
    </w:p>
    <w:p>
      <w:pPr>
        <w:spacing w:line="600" w:lineRule="exact"/>
        <w:ind w:firstLine="640" w:firstLineChars="200"/>
        <w:rPr>
          <w:rFonts w:eastAsia="仿宋_GB2312"/>
          <w:bCs/>
          <w:sz w:val="32"/>
          <w:szCs w:val="32"/>
        </w:rPr>
      </w:pPr>
      <w:r>
        <w:rPr>
          <w:rFonts w:hint="eastAsia" w:eastAsia="仿宋_GB2312"/>
          <w:bCs/>
          <w:sz w:val="32"/>
          <w:szCs w:val="32"/>
        </w:rPr>
        <w:t>延续注册无需提交</w:t>
      </w:r>
      <w:r>
        <w:rPr>
          <w:rFonts w:hint="eastAsia" w:eastAsia="仿宋_GB2312"/>
          <w:bCs/>
          <w:sz w:val="32"/>
          <w:szCs w:val="32"/>
          <w:lang w:val="en-US" w:eastAsia="zh-CN"/>
        </w:rPr>
        <w:t>网络安全</w:t>
      </w:r>
      <w:r>
        <w:rPr>
          <w:rFonts w:hint="eastAsia" w:eastAsia="仿宋_GB2312"/>
          <w:bCs/>
          <w:sz w:val="32"/>
          <w:szCs w:val="32"/>
        </w:rPr>
        <w:t>相关研究资料。</w:t>
      </w:r>
    </w:p>
    <w:p>
      <w:pPr>
        <w:spacing w:line="600" w:lineRule="exact"/>
        <w:ind w:firstLine="640" w:firstLineChars="200"/>
        <w:rPr>
          <w:rFonts w:hint="eastAsia" w:eastAsia="仿宋_GB2312"/>
          <w:sz w:val="32"/>
          <w:szCs w:val="32"/>
          <w:lang w:val="en-US" w:eastAsia="zh-CN"/>
        </w:rPr>
      </w:pPr>
      <w:r>
        <w:rPr>
          <w:rFonts w:hint="eastAsia" w:eastAsia="仿宋_GB2312"/>
          <w:bCs/>
          <w:sz w:val="32"/>
          <w:szCs w:val="32"/>
        </w:rPr>
        <w:t>产品技术要求</w:t>
      </w:r>
      <w:r>
        <w:rPr>
          <w:rFonts w:eastAsia="仿宋_GB2312"/>
          <w:sz w:val="32"/>
          <w:szCs w:val="32"/>
        </w:rPr>
        <w:t>“产品型号/规格及其划分说明”</w:t>
      </w:r>
      <w:r>
        <w:rPr>
          <w:rFonts w:hint="eastAsia" w:eastAsia="仿宋_GB2312"/>
          <w:sz w:val="32"/>
          <w:szCs w:val="32"/>
          <w:lang w:val="en-US" w:eastAsia="zh-CN"/>
        </w:rPr>
        <w:t>所述软件版本命名规则应涵盖网络安全更新情况，区分重大网络安全更新和轻微网络安全更新。</w:t>
      </w:r>
      <w:r>
        <w:rPr>
          <w:rFonts w:hint="eastAsia" w:eastAsia="仿宋_GB2312"/>
          <w:sz w:val="32"/>
          <w:szCs w:val="32"/>
        </w:rPr>
        <w:t>若</w:t>
      </w:r>
      <w:r>
        <w:rPr>
          <w:rFonts w:hint="eastAsia" w:eastAsia="仿宋_GB2312"/>
          <w:bCs/>
          <w:sz w:val="32"/>
          <w:szCs w:val="32"/>
        </w:rPr>
        <w:t>原注册产品标准</w:t>
      </w:r>
      <w:r>
        <w:rPr>
          <w:rFonts w:hint="eastAsia" w:eastAsia="仿宋_GB2312"/>
          <w:bCs/>
          <w:sz w:val="32"/>
          <w:szCs w:val="32"/>
          <w:lang w:eastAsia="zh-CN"/>
        </w:rPr>
        <w:t>（</w:t>
      </w:r>
      <w:r>
        <w:rPr>
          <w:rFonts w:hint="eastAsia" w:eastAsia="仿宋_GB2312"/>
          <w:bCs/>
          <w:sz w:val="32"/>
          <w:szCs w:val="32"/>
          <w:lang w:val="en-US" w:eastAsia="zh-CN"/>
        </w:rPr>
        <w:t>或原产品技术要求）</w:t>
      </w:r>
      <w:r>
        <w:rPr>
          <w:rFonts w:hint="eastAsia" w:eastAsia="仿宋_GB2312"/>
          <w:bCs/>
          <w:sz w:val="32"/>
          <w:szCs w:val="32"/>
        </w:rPr>
        <w:t>及其变更对比表未体现</w:t>
      </w:r>
      <w:r>
        <w:rPr>
          <w:rFonts w:hint="eastAsia" w:eastAsia="仿宋_GB2312"/>
          <w:bCs/>
          <w:sz w:val="32"/>
          <w:szCs w:val="32"/>
          <w:lang w:val="en-US" w:eastAsia="zh-CN"/>
        </w:rPr>
        <w:t>软件相关</w:t>
      </w:r>
      <w:r>
        <w:rPr>
          <w:rFonts w:hint="eastAsia" w:eastAsia="仿宋_GB2312"/>
          <w:bCs/>
          <w:sz w:val="32"/>
          <w:szCs w:val="32"/>
        </w:rPr>
        <w:t>信息，应在</w:t>
      </w:r>
      <w:r>
        <w:rPr>
          <w:rFonts w:eastAsia="仿宋_GB2312"/>
          <w:bCs/>
          <w:sz w:val="32"/>
          <w:szCs w:val="32"/>
        </w:rPr>
        <w:t>产品未变化声明</w:t>
      </w:r>
      <w:r>
        <w:rPr>
          <w:rFonts w:hint="eastAsia" w:eastAsia="仿宋_GB2312"/>
          <w:bCs/>
          <w:sz w:val="32"/>
          <w:szCs w:val="32"/>
        </w:rPr>
        <w:t>中予以明确</w:t>
      </w:r>
      <w:r>
        <w:rPr>
          <w:rFonts w:hint="eastAsia" w:eastAsia="仿宋_GB2312"/>
          <w:bCs/>
          <w:sz w:val="32"/>
          <w:szCs w:val="32"/>
          <w:lang w:eastAsia="zh-CN"/>
        </w:rPr>
        <w:t>，</w:t>
      </w:r>
      <w:r>
        <w:rPr>
          <w:rFonts w:hint="eastAsia" w:eastAsia="仿宋_GB2312"/>
          <w:bCs/>
          <w:sz w:val="32"/>
          <w:szCs w:val="32"/>
          <w:lang w:val="en-US" w:eastAsia="zh-CN"/>
        </w:rPr>
        <w:t>其中软件版本命名规则涵盖网络安全更新情况</w:t>
      </w:r>
      <w:r>
        <w:rPr>
          <w:rFonts w:hint="eastAsia" w:eastAsia="仿宋_GB2312"/>
          <w:bCs/>
          <w:sz w:val="32"/>
          <w:szCs w:val="32"/>
        </w:rPr>
        <w:t>。</w:t>
      </w:r>
    </w:p>
    <w:p>
      <w:pPr>
        <w:spacing w:line="640" w:lineRule="exact"/>
        <w:ind w:firstLine="640" w:firstLineChars="200"/>
        <w:rPr>
          <w:rFonts w:eastAsia="黑体"/>
          <w:bCs/>
          <w:sz w:val="32"/>
          <w:szCs w:val="32"/>
        </w:rPr>
      </w:pPr>
      <w:r>
        <w:rPr>
          <w:rFonts w:hint="eastAsia" w:eastAsia="黑体"/>
          <w:bCs/>
          <w:sz w:val="32"/>
          <w:szCs w:val="32"/>
          <w:lang w:val="en-US" w:eastAsia="zh-CN"/>
        </w:rPr>
        <w:t>八</w:t>
      </w:r>
      <w:r>
        <w:rPr>
          <w:rFonts w:eastAsia="黑体"/>
          <w:bCs/>
          <w:sz w:val="32"/>
          <w:szCs w:val="32"/>
        </w:rPr>
        <w:t>、参考文献</w:t>
      </w:r>
    </w:p>
    <w:p>
      <w:pPr>
        <w:spacing w:line="640" w:lineRule="exact"/>
        <w:ind w:firstLine="640" w:firstLineChars="200"/>
        <w:rPr>
          <w:rFonts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w:t>
      </w:r>
      <w:bookmarkStart w:id="16" w:name="OLE_LINK17"/>
      <w:r>
        <w:rPr>
          <w:rFonts w:eastAsia="仿宋_GB2312"/>
          <w:kern w:val="0"/>
          <w:sz w:val="32"/>
          <w:szCs w:val="32"/>
        </w:rPr>
        <w:t>中华人民共和国网络安全法</w:t>
      </w:r>
      <w:bookmarkEnd w:id="16"/>
      <w:r>
        <w:rPr>
          <w:rFonts w:eastAsia="仿宋_GB2312"/>
          <w:kern w:val="0"/>
          <w:sz w:val="32"/>
          <w:szCs w:val="32"/>
        </w:rPr>
        <w:t>》（中华人民共和国主席令第五十三号</w:t>
      </w:r>
      <w:r>
        <w:rPr>
          <w:rFonts w:hint="eastAsia" w:eastAsia="仿宋_GB2312"/>
          <w:kern w:val="0"/>
          <w:sz w:val="32"/>
          <w:szCs w:val="32"/>
          <w:lang w:eastAsia="zh-CN"/>
        </w:rPr>
        <w:t>，</w:t>
      </w:r>
      <w:r>
        <w:rPr>
          <w:rFonts w:hint="eastAsia" w:eastAsia="仿宋_GB2312"/>
          <w:kern w:val="0"/>
          <w:sz w:val="32"/>
          <w:szCs w:val="32"/>
          <w:lang w:val="en-US" w:eastAsia="zh-CN"/>
        </w:rPr>
        <w:t>2016.11</w:t>
      </w:r>
      <w:r>
        <w:rPr>
          <w:rFonts w:eastAsia="仿宋_GB2312"/>
          <w:kern w:val="0"/>
          <w:sz w:val="32"/>
          <w:szCs w:val="32"/>
        </w:rPr>
        <w:t>）</w:t>
      </w:r>
    </w:p>
    <w:p>
      <w:pPr>
        <w:spacing w:line="64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[2]《中华人民共和国数据安全法（草案）》（全国人大，2020.7）</w:t>
      </w:r>
    </w:p>
    <w:p>
      <w:pPr>
        <w:spacing w:line="64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[3]《国家网络安全事件应急预案》（中央网信办，2017.10）</w:t>
      </w:r>
    </w:p>
    <w:p>
      <w:pPr>
        <w:spacing w:line="64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[4]《个人信息出境安全评估办法（征求意见稿）》（国家互联网信息办公室，2019.6）</w:t>
      </w:r>
    </w:p>
    <w:p>
      <w:pPr>
        <w:spacing w:line="64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[5]</w:t>
      </w:r>
      <w:bookmarkStart w:id="17" w:name="OLE_LINK14"/>
      <w:r>
        <w:rPr>
          <w:rFonts w:hint="eastAsia" w:eastAsia="仿宋_GB2312"/>
          <w:kern w:val="0"/>
          <w:sz w:val="32"/>
          <w:szCs w:val="32"/>
        </w:rPr>
        <w:t>《人口健康信息管理办法（试行）》（国卫规划发〔2014〕24号）</w:t>
      </w:r>
      <w:bookmarkEnd w:id="17"/>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6</w:t>
      </w:r>
      <w:r>
        <w:rPr>
          <w:rFonts w:eastAsia="仿宋_GB2312"/>
          <w:kern w:val="0"/>
          <w:sz w:val="32"/>
          <w:szCs w:val="32"/>
        </w:rPr>
        <w:t>]《医疗器械注册管理办法》（国家食品药品监督管理总局令第4号）</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7</w:t>
      </w:r>
      <w:r>
        <w:rPr>
          <w:rFonts w:eastAsia="仿宋_GB2312"/>
          <w:kern w:val="0"/>
          <w:sz w:val="32"/>
          <w:szCs w:val="32"/>
        </w:rPr>
        <w:t>]《医疗器械说明书和标签管理规定》（国家食品药品监督管理总局令第6号）</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8</w:t>
      </w:r>
      <w:r>
        <w:rPr>
          <w:rFonts w:eastAsia="仿宋_GB2312"/>
          <w:kern w:val="0"/>
          <w:sz w:val="32"/>
          <w:szCs w:val="32"/>
        </w:rPr>
        <w:t>]《医疗器械召回管理办法》（国家食品药品监督管理总局令第29号）</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9</w:t>
      </w:r>
      <w:r>
        <w:rPr>
          <w:rFonts w:eastAsia="仿宋_GB2312"/>
          <w:kern w:val="0"/>
          <w:sz w:val="32"/>
          <w:szCs w:val="32"/>
        </w:rPr>
        <w:t>]《医疗器械不良事件监测和再评价管理办法》（国家市场监督管理总局令第1号）</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10</w:t>
      </w:r>
      <w:r>
        <w:rPr>
          <w:rFonts w:eastAsia="仿宋_GB2312"/>
          <w:kern w:val="0"/>
          <w:sz w:val="32"/>
          <w:szCs w:val="32"/>
        </w:rPr>
        <w:t>]《医疗器械注册申报资料要求和批准证明文件格式》（</w:t>
      </w:r>
      <w:r>
        <w:rPr>
          <w:rFonts w:hint="eastAsia" w:eastAsia="仿宋_GB2312"/>
          <w:kern w:val="0"/>
          <w:sz w:val="32"/>
          <w:szCs w:val="32"/>
        </w:rPr>
        <w:t>征求意见稿</w:t>
      </w:r>
      <w:r>
        <w:rPr>
          <w:rFonts w:eastAsia="仿宋_GB2312"/>
          <w:kern w:val="0"/>
          <w:sz w:val="32"/>
          <w:szCs w:val="32"/>
        </w:rPr>
        <w:t>）</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11</w:t>
      </w:r>
      <w:r>
        <w:rPr>
          <w:rFonts w:eastAsia="仿宋_GB2312"/>
          <w:kern w:val="0"/>
          <w:sz w:val="32"/>
          <w:szCs w:val="32"/>
        </w:rPr>
        <w:t>]《医疗器械软件注册技术审查指导原则》（国家食品药品监管总局通告2015年第50号）</w:t>
      </w:r>
    </w:p>
    <w:p>
      <w:pPr>
        <w:widowControl/>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2</w:t>
      </w:r>
      <w:r>
        <w:rPr>
          <w:rFonts w:eastAsia="仿宋_GB2312"/>
          <w:kern w:val="0"/>
          <w:sz w:val="32"/>
          <w:szCs w:val="32"/>
        </w:rPr>
        <w:t>]《医疗器械软件技术审查指导原则</w:t>
      </w:r>
      <w:r>
        <w:rPr>
          <w:rFonts w:hint="eastAsia" w:eastAsia="仿宋_GB2312"/>
          <w:kern w:val="0"/>
          <w:sz w:val="32"/>
          <w:szCs w:val="32"/>
          <w:lang w:eastAsia="zh-CN"/>
        </w:rPr>
        <w:t>（</w:t>
      </w:r>
      <w:r>
        <w:rPr>
          <w:rFonts w:hint="eastAsia" w:eastAsia="仿宋_GB2312"/>
          <w:kern w:val="0"/>
          <w:sz w:val="32"/>
          <w:szCs w:val="32"/>
          <w:lang w:val="en-US" w:eastAsia="zh-CN"/>
        </w:rPr>
        <w:t>第二版</w:t>
      </w:r>
      <w:r>
        <w:rPr>
          <w:rFonts w:hint="eastAsia" w:eastAsia="仿宋_GB2312"/>
          <w:kern w:val="0"/>
          <w:sz w:val="32"/>
          <w:szCs w:val="32"/>
          <w:lang w:eastAsia="zh-CN"/>
        </w:rPr>
        <w:t>）</w:t>
      </w:r>
      <w:r>
        <w:rPr>
          <w:rFonts w:eastAsia="仿宋_GB2312"/>
          <w:kern w:val="0"/>
          <w:sz w:val="32"/>
          <w:szCs w:val="32"/>
        </w:rPr>
        <w:t>》（</w:t>
      </w:r>
      <w:r>
        <w:rPr>
          <w:rFonts w:hint="eastAsia" w:eastAsia="仿宋_GB2312"/>
          <w:kern w:val="0"/>
          <w:sz w:val="32"/>
          <w:szCs w:val="32"/>
          <w:lang w:val="en-US" w:eastAsia="zh-CN"/>
        </w:rPr>
        <w:t>征求意见稿</w:t>
      </w:r>
      <w:r>
        <w:rPr>
          <w:rFonts w:eastAsia="仿宋_GB2312"/>
          <w:kern w:val="0"/>
          <w:sz w:val="32"/>
          <w:szCs w:val="32"/>
        </w:rPr>
        <w:t>）</w:t>
      </w:r>
    </w:p>
    <w:p>
      <w:pPr>
        <w:overflowPunct w:val="0"/>
        <w:spacing w:line="54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3</w:t>
      </w:r>
      <w:r>
        <w:rPr>
          <w:rFonts w:eastAsia="仿宋_GB2312"/>
          <w:kern w:val="0"/>
          <w:sz w:val="32"/>
          <w:szCs w:val="32"/>
        </w:rPr>
        <w:t>]《医疗器械网络安全注册技术审查指导原则》（国家食品药品监督管理总局通告2017年第13号）</w:t>
      </w:r>
    </w:p>
    <w:p>
      <w:pPr>
        <w:widowControl/>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4</w:t>
      </w:r>
      <w:r>
        <w:rPr>
          <w:rFonts w:eastAsia="仿宋_GB2312"/>
          <w:kern w:val="0"/>
          <w:sz w:val="32"/>
          <w:szCs w:val="32"/>
        </w:rPr>
        <w:t>]《医疗器械生产质量管理规范附录独立软件》（国家药品监督管理局通告2019年第43号）</w:t>
      </w:r>
    </w:p>
    <w:p>
      <w:pPr>
        <w:widowControl/>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医疗器械生产质量管理规范独立软件现场检查指导原则</w:t>
      </w:r>
      <w:r>
        <w:rPr>
          <w:rFonts w:eastAsia="仿宋_GB2312"/>
          <w:kern w:val="0"/>
          <w:sz w:val="32"/>
          <w:szCs w:val="32"/>
        </w:rPr>
        <w:t>》（药监综械管〔2020〕57号）</w:t>
      </w:r>
    </w:p>
    <w:p>
      <w:pPr>
        <w:widowControl/>
        <w:spacing w:line="600" w:lineRule="exact"/>
        <w:ind w:firstLine="640" w:firstLineChars="200"/>
        <w:rPr>
          <w:rFonts w:hint="eastAsia" w:eastAsia="仿宋_GB2312"/>
          <w:kern w:val="0"/>
          <w:sz w:val="32"/>
          <w:szCs w:val="32"/>
          <w:lang w:eastAsia="zh-CN"/>
        </w:rPr>
      </w:pPr>
      <w:r>
        <w:rPr>
          <w:rFonts w:eastAsia="仿宋_GB2312"/>
          <w:kern w:val="0"/>
          <w:sz w:val="32"/>
          <w:szCs w:val="32"/>
        </w:rPr>
        <w:t>[1</w:t>
      </w:r>
      <w:r>
        <w:rPr>
          <w:rFonts w:hint="eastAsia" w:eastAsia="仿宋_GB2312"/>
          <w:kern w:val="0"/>
          <w:sz w:val="32"/>
          <w:szCs w:val="32"/>
          <w:lang w:val="en-US" w:eastAsia="zh-CN"/>
        </w:rPr>
        <w:t>6</w:t>
      </w:r>
      <w:r>
        <w:rPr>
          <w:rFonts w:eastAsia="仿宋_GB2312"/>
          <w:kern w:val="0"/>
          <w:sz w:val="32"/>
          <w:szCs w:val="32"/>
        </w:rPr>
        <w:t>]</w:t>
      </w:r>
      <w:r>
        <w:rPr>
          <w:rFonts w:hint="eastAsia" w:eastAsia="仿宋_GB2312"/>
          <w:kern w:val="0"/>
          <w:sz w:val="32"/>
          <w:szCs w:val="32"/>
          <w:lang w:eastAsia="zh-CN"/>
        </w:rPr>
        <w:t>《</w:t>
      </w:r>
      <w:r>
        <w:rPr>
          <w:rFonts w:eastAsia="仿宋_GB2312"/>
          <w:kern w:val="0"/>
          <w:sz w:val="32"/>
          <w:szCs w:val="32"/>
        </w:rPr>
        <w:t>医疗器械网络安全注册审查指导原则实施指南</w:t>
      </w:r>
      <w:r>
        <w:rPr>
          <w:rFonts w:hint="eastAsia" w:eastAsia="仿宋_GB2312"/>
          <w:kern w:val="0"/>
          <w:sz w:val="32"/>
          <w:szCs w:val="32"/>
          <w:lang w:eastAsia="zh-CN"/>
        </w:rPr>
        <w:t>》（</w:t>
      </w:r>
      <w:r>
        <w:rPr>
          <w:rFonts w:hint="eastAsia" w:eastAsia="仿宋_GB2312"/>
          <w:kern w:val="0"/>
          <w:sz w:val="32"/>
          <w:szCs w:val="32"/>
        </w:rPr>
        <w:t>北京市药品监督管理局</w:t>
      </w:r>
      <w:r>
        <w:rPr>
          <w:rFonts w:hint="eastAsia" w:eastAsia="仿宋_GB2312"/>
          <w:kern w:val="0"/>
          <w:sz w:val="32"/>
          <w:szCs w:val="32"/>
          <w:lang w:eastAsia="zh-CN"/>
        </w:rPr>
        <w:t>，</w:t>
      </w:r>
      <w:r>
        <w:rPr>
          <w:rFonts w:hint="eastAsia" w:eastAsia="仿宋_GB2312"/>
          <w:kern w:val="0"/>
          <w:sz w:val="32"/>
          <w:szCs w:val="32"/>
          <w:lang w:val="en-US" w:eastAsia="zh-CN"/>
        </w:rPr>
        <w:t>2019.12</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[17] GB/T 20985.1-2017《信息技术 安全技术 信息安全事件管理 第1部分：事件管理原理》</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[18] </w:t>
      </w:r>
      <w:r>
        <w:rPr>
          <w:rFonts w:eastAsia="仿宋_GB2312"/>
          <w:kern w:val="0"/>
          <w:sz w:val="32"/>
          <w:szCs w:val="32"/>
        </w:rPr>
        <w:t>GB/T 22080-2016《信息技术</w:t>
      </w:r>
      <w:r>
        <w:rPr>
          <w:rFonts w:hint="eastAsia" w:eastAsia="仿宋_GB2312"/>
          <w:kern w:val="0"/>
          <w:sz w:val="32"/>
          <w:szCs w:val="32"/>
          <w:lang w:val="en-US" w:eastAsia="zh-CN"/>
        </w:rPr>
        <w:t xml:space="preserve"> </w:t>
      </w:r>
      <w:r>
        <w:rPr>
          <w:rFonts w:eastAsia="仿宋_GB2312"/>
          <w:kern w:val="0"/>
          <w:sz w:val="32"/>
          <w:szCs w:val="32"/>
        </w:rPr>
        <w:t>安全技术</w:t>
      </w:r>
      <w:r>
        <w:rPr>
          <w:rFonts w:hint="eastAsia" w:eastAsia="仿宋_GB2312"/>
          <w:kern w:val="0"/>
          <w:sz w:val="32"/>
          <w:szCs w:val="32"/>
          <w:lang w:val="en-US" w:eastAsia="zh-CN"/>
        </w:rPr>
        <w:t xml:space="preserve"> </w:t>
      </w:r>
      <w:r>
        <w:rPr>
          <w:rFonts w:eastAsia="仿宋_GB2312"/>
          <w:kern w:val="0"/>
          <w:sz w:val="32"/>
          <w:szCs w:val="32"/>
        </w:rPr>
        <w:t>信息安全管理体系要求》</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[19] </w:t>
      </w:r>
      <w:r>
        <w:rPr>
          <w:rFonts w:eastAsia="仿宋_GB2312"/>
          <w:kern w:val="0"/>
          <w:sz w:val="32"/>
          <w:szCs w:val="32"/>
        </w:rPr>
        <w:t>GB/T 22081-2016《信息技术</w:t>
      </w:r>
      <w:r>
        <w:rPr>
          <w:rFonts w:hint="eastAsia" w:eastAsia="仿宋_GB2312"/>
          <w:kern w:val="0"/>
          <w:sz w:val="32"/>
          <w:szCs w:val="32"/>
          <w:lang w:val="en-US" w:eastAsia="zh-CN"/>
        </w:rPr>
        <w:t xml:space="preserve"> </w:t>
      </w:r>
      <w:r>
        <w:rPr>
          <w:rFonts w:eastAsia="仿宋_GB2312"/>
          <w:kern w:val="0"/>
          <w:sz w:val="32"/>
          <w:szCs w:val="32"/>
        </w:rPr>
        <w:t>安全技术</w:t>
      </w:r>
      <w:r>
        <w:rPr>
          <w:rFonts w:hint="eastAsia" w:eastAsia="仿宋_GB2312"/>
          <w:kern w:val="0"/>
          <w:sz w:val="32"/>
          <w:szCs w:val="32"/>
          <w:lang w:val="en-US" w:eastAsia="zh-CN"/>
        </w:rPr>
        <w:t xml:space="preserve"> </w:t>
      </w:r>
      <w:r>
        <w:rPr>
          <w:rFonts w:eastAsia="仿宋_GB2312"/>
          <w:kern w:val="0"/>
          <w:sz w:val="32"/>
          <w:szCs w:val="32"/>
        </w:rPr>
        <w:t>信息安全管理实用规则》</w:t>
      </w:r>
    </w:p>
    <w:p>
      <w:pPr>
        <w:spacing w:line="600" w:lineRule="exact"/>
        <w:ind w:firstLine="640" w:firstLineChars="200"/>
        <w:rPr>
          <w:rFonts w:hint="eastAsia" w:eastAsia="仿宋_GB2312"/>
          <w:kern w:val="0"/>
          <w:sz w:val="32"/>
          <w:szCs w:val="32"/>
          <w:lang w:val="en-US" w:eastAsia="zh-CN"/>
        </w:rPr>
      </w:pPr>
      <w:bookmarkStart w:id="18" w:name="_Hlk10530269"/>
      <w:r>
        <w:rPr>
          <w:rFonts w:hint="eastAsia" w:eastAsia="仿宋_GB2312"/>
          <w:kern w:val="0"/>
          <w:sz w:val="32"/>
          <w:szCs w:val="32"/>
          <w:lang w:val="en-US" w:eastAsia="zh-CN"/>
        </w:rPr>
        <w:t>[20] GB/T 22239-2019《信息安全技术 网络安全等级保护基本要求》</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[21] GB/T 25070-2019《信息安全技术 网络安全等级保护安全设计技术要求》</w:t>
      </w:r>
    </w:p>
    <w:bookmarkEnd w:id="18"/>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[22] GB/T 28448-2019《信息安全技术 网络安全等级保护测评要求》</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[23] </w:t>
      </w:r>
      <w:r>
        <w:rPr>
          <w:rFonts w:eastAsia="仿宋_GB2312"/>
          <w:kern w:val="0"/>
          <w:sz w:val="32"/>
          <w:szCs w:val="32"/>
        </w:rPr>
        <w:t>GB/T 29246-201</w:t>
      </w:r>
      <w:r>
        <w:rPr>
          <w:rFonts w:hint="eastAsia" w:eastAsia="仿宋_GB2312"/>
          <w:kern w:val="0"/>
          <w:sz w:val="32"/>
          <w:szCs w:val="32"/>
          <w:lang w:val="en-US" w:eastAsia="zh-CN"/>
        </w:rPr>
        <w:t>7</w:t>
      </w:r>
      <w:r>
        <w:rPr>
          <w:rFonts w:eastAsia="仿宋_GB2312"/>
          <w:kern w:val="0"/>
          <w:sz w:val="32"/>
          <w:szCs w:val="32"/>
        </w:rPr>
        <w:t>《信息技术</w:t>
      </w:r>
      <w:r>
        <w:rPr>
          <w:rFonts w:hint="eastAsia" w:eastAsia="仿宋_GB2312"/>
          <w:kern w:val="0"/>
          <w:sz w:val="32"/>
          <w:szCs w:val="32"/>
          <w:lang w:val="en-US" w:eastAsia="zh-CN"/>
        </w:rPr>
        <w:t xml:space="preserve"> </w:t>
      </w:r>
      <w:r>
        <w:rPr>
          <w:rFonts w:eastAsia="仿宋_GB2312"/>
          <w:kern w:val="0"/>
          <w:sz w:val="32"/>
          <w:szCs w:val="32"/>
        </w:rPr>
        <w:t>安全技术</w:t>
      </w:r>
      <w:r>
        <w:rPr>
          <w:rFonts w:hint="eastAsia" w:eastAsia="仿宋_GB2312"/>
          <w:kern w:val="0"/>
          <w:sz w:val="32"/>
          <w:szCs w:val="32"/>
          <w:lang w:val="en-US" w:eastAsia="zh-CN"/>
        </w:rPr>
        <w:t xml:space="preserve"> </w:t>
      </w:r>
      <w:r>
        <w:rPr>
          <w:rFonts w:eastAsia="仿宋_GB2312"/>
          <w:kern w:val="0"/>
          <w:sz w:val="32"/>
          <w:szCs w:val="32"/>
        </w:rPr>
        <w:t>信息安全管理体系</w:t>
      </w:r>
      <w:r>
        <w:rPr>
          <w:rFonts w:hint="eastAsia" w:eastAsia="仿宋_GB2312"/>
          <w:kern w:val="0"/>
          <w:sz w:val="32"/>
          <w:szCs w:val="32"/>
          <w:lang w:val="en-US" w:eastAsia="zh-CN"/>
        </w:rPr>
        <w:t xml:space="preserve"> </w:t>
      </w:r>
      <w:r>
        <w:rPr>
          <w:rFonts w:eastAsia="仿宋_GB2312"/>
          <w:kern w:val="0"/>
          <w:sz w:val="32"/>
          <w:szCs w:val="32"/>
        </w:rPr>
        <w:t>概述和词汇》</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[24] GB/T 31722</w:t>
      </w:r>
      <w:r>
        <w:rPr>
          <w:rFonts w:eastAsia="仿宋_GB2312"/>
          <w:kern w:val="0"/>
          <w:sz w:val="32"/>
          <w:szCs w:val="32"/>
        </w:rPr>
        <w:t>-</w:t>
      </w:r>
      <w:r>
        <w:rPr>
          <w:rFonts w:hint="eastAsia" w:eastAsia="仿宋_GB2312"/>
          <w:kern w:val="0"/>
          <w:sz w:val="32"/>
          <w:szCs w:val="32"/>
          <w:lang w:val="en-US" w:eastAsia="zh-CN"/>
        </w:rPr>
        <w:t>2015《信息技术 安全技术 信息安全风险管理》</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 xml:space="preserve">[25] </w:t>
      </w:r>
      <w:r>
        <w:rPr>
          <w:rFonts w:hint="eastAsia" w:eastAsia="仿宋_GB2312"/>
          <w:kern w:val="0"/>
          <w:sz w:val="32"/>
          <w:szCs w:val="32"/>
        </w:rPr>
        <w:t>GB</w:t>
      </w:r>
      <w:r>
        <w:rPr>
          <w:rFonts w:hint="eastAsia" w:eastAsia="仿宋_GB2312"/>
          <w:kern w:val="0"/>
          <w:sz w:val="32"/>
          <w:szCs w:val="32"/>
          <w:lang w:val="en-US" w:eastAsia="zh-CN"/>
        </w:rPr>
        <w:t>/</w:t>
      </w:r>
      <w:r>
        <w:rPr>
          <w:rFonts w:hint="eastAsia" w:eastAsia="仿宋_GB2312"/>
          <w:kern w:val="0"/>
          <w:sz w:val="32"/>
          <w:szCs w:val="32"/>
        </w:rPr>
        <w:t>T 35273-2020</w:t>
      </w:r>
      <w:r>
        <w:rPr>
          <w:rFonts w:hint="eastAsia" w:eastAsia="仿宋_GB2312"/>
          <w:kern w:val="0"/>
          <w:sz w:val="32"/>
          <w:szCs w:val="32"/>
          <w:lang w:eastAsia="zh-CN"/>
        </w:rPr>
        <w:t>《</w:t>
      </w:r>
      <w:r>
        <w:rPr>
          <w:rFonts w:hint="eastAsia" w:eastAsia="仿宋_GB2312"/>
          <w:kern w:val="0"/>
          <w:sz w:val="32"/>
          <w:szCs w:val="32"/>
        </w:rPr>
        <w:t>信息安全技术 个人信息安全规范</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 xml:space="preserve">[26] </w:t>
      </w:r>
      <w:r>
        <w:rPr>
          <w:rFonts w:hint="eastAsia" w:eastAsia="仿宋_GB2312"/>
          <w:kern w:val="0"/>
          <w:sz w:val="32"/>
          <w:szCs w:val="32"/>
        </w:rPr>
        <w:t>GB</w:t>
      </w:r>
      <w:r>
        <w:rPr>
          <w:rFonts w:hint="eastAsia" w:eastAsia="仿宋_GB2312"/>
          <w:kern w:val="0"/>
          <w:sz w:val="32"/>
          <w:szCs w:val="32"/>
          <w:lang w:val="en-US" w:eastAsia="zh-CN"/>
        </w:rPr>
        <w:t>/</w:t>
      </w:r>
      <w:r>
        <w:rPr>
          <w:rFonts w:hint="eastAsia" w:eastAsia="仿宋_GB2312"/>
          <w:kern w:val="0"/>
          <w:sz w:val="32"/>
          <w:szCs w:val="32"/>
        </w:rPr>
        <w:t>T 37964-2019</w:t>
      </w:r>
      <w:r>
        <w:rPr>
          <w:rFonts w:hint="eastAsia" w:eastAsia="仿宋_GB2312"/>
          <w:kern w:val="0"/>
          <w:sz w:val="32"/>
          <w:szCs w:val="32"/>
          <w:lang w:eastAsia="zh-CN"/>
        </w:rPr>
        <w:t>《</w:t>
      </w:r>
      <w:r>
        <w:rPr>
          <w:rFonts w:hint="eastAsia" w:eastAsia="仿宋_GB2312"/>
          <w:kern w:val="0"/>
          <w:sz w:val="32"/>
          <w:szCs w:val="32"/>
        </w:rPr>
        <w:t>信息安全技术 个人信息去标识化指南</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[27] YY/T 0287-2017《医疗器械 质量管理体系 用于法规的要求》</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28</w:t>
      </w:r>
      <w:r>
        <w:rPr>
          <w:rFonts w:eastAsia="仿宋_GB2312"/>
          <w:kern w:val="0"/>
          <w:sz w:val="32"/>
          <w:szCs w:val="32"/>
        </w:rPr>
        <w:t>] YY/T 0316-2016《医疗器械 风险管理对医疗器械的应用》</w:t>
      </w:r>
    </w:p>
    <w:p>
      <w:pPr>
        <w:widowControl/>
        <w:spacing w:line="600" w:lineRule="exact"/>
        <w:ind w:firstLine="640" w:firstLineChars="200"/>
        <w:rPr>
          <w:rFonts w:hint="eastAsia" w:eastAsia="仿宋_GB2312"/>
          <w:kern w:val="0"/>
          <w:sz w:val="32"/>
          <w:szCs w:val="32"/>
          <w:lang w:eastAsia="zh-CN"/>
        </w:rPr>
      </w:pPr>
      <w:r>
        <w:rPr>
          <w:rFonts w:eastAsia="仿宋_GB2312"/>
          <w:kern w:val="0"/>
          <w:sz w:val="32"/>
          <w:szCs w:val="32"/>
        </w:rPr>
        <w:t>[</w:t>
      </w:r>
      <w:r>
        <w:rPr>
          <w:rFonts w:hint="eastAsia" w:eastAsia="仿宋_GB2312"/>
          <w:kern w:val="0"/>
          <w:sz w:val="32"/>
          <w:szCs w:val="32"/>
          <w:lang w:val="en-US" w:eastAsia="zh-CN"/>
        </w:rPr>
        <w:t>29</w:t>
      </w:r>
      <w:r>
        <w:rPr>
          <w:rFonts w:eastAsia="仿宋_GB2312"/>
          <w:kern w:val="0"/>
          <w:sz w:val="32"/>
          <w:szCs w:val="32"/>
        </w:rPr>
        <w:t>] YY/T 0664-20</w:t>
      </w:r>
      <w:r>
        <w:rPr>
          <w:rFonts w:hint="eastAsia" w:eastAsia="仿宋_GB2312"/>
          <w:kern w:val="0"/>
          <w:sz w:val="32"/>
          <w:szCs w:val="32"/>
          <w:lang w:val="en-US" w:eastAsia="zh-CN"/>
        </w:rPr>
        <w:t>20</w:t>
      </w:r>
      <w:r>
        <w:rPr>
          <w:rFonts w:eastAsia="仿宋_GB2312"/>
          <w:kern w:val="0"/>
          <w:sz w:val="32"/>
          <w:szCs w:val="32"/>
        </w:rPr>
        <w:t>《医疗器械软件 软件生存周期过程》</w:t>
      </w:r>
      <w:r>
        <w:rPr>
          <w:rFonts w:hint="eastAsia" w:eastAsia="仿宋_GB2312"/>
          <w:kern w:val="0"/>
          <w:sz w:val="32"/>
          <w:szCs w:val="32"/>
          <w:lang w:eastAsia="zh-CN"/>
        </w:rPr>
        <w:t>（</w:t>
      </w:r>
      <w:r>
        <w:rPr>
          <w:rFonts w:hint="eastAsia" w:eastAsia="仿宋_GB2312"/>
          <w:kern w:val="0"/>
          <w:sz w:val="32"/>
          <w:szCs w:val="32"/>
          <w:lang w:val="en-US" w:eastAsia="zh-CN"/>
        </w:rPr>
        <w:t>报批稿</w:t>
      </w:r>
      <w:r>
        <w:rPr>
          <w:rFonts w:hint="eastAsia" w:eastAsia="仿宋_GB2312"/>
          <w:kern w:val="0"/>
          <w:sz w:val="32"/>
          <w:szCs w:val="32"/>
          <w:lang w:eastAsia="zh-CN"/>
        </w:rPr>
        <w:t>）</w:t>
      </w:r>
    </w:p>
    <w:p>
      <w:pPr>
        <w:widowControl/>
        <w:spacing w:line="600" w:lineRule="exact"/>
        <w:ind w:firstLine="640" w:firstLineChars="200"/>
        <w:rPr>
          <w:rFonts w:hint="default" w:eastAsia="仿宋_GB2312"/>
          <w:kern w:val="0"/>
          <w:sz w:val="32"/>
          <w:szCs w:val="32"/>
          <w:lang w:eastAsia="zh-CN"/>
        </w:rPr>
      </w:pPr>
      <w:bookmarkStart w:id="19" w:name="OLE_LINK6"/>
      <w:r>
        <w:rPr>
          <w:rFonts w:eastAsia="仿宋_GB2312"/>
          <w:kern w:val="0"/>
          <w:sz w:val="32"/>
          <w:szCs w:val="32"/>
        </w:rPr>
        <w:t>[</w:t>
      </w:r>
      <w:r>
        <w:rPr>
          <w:rFonts w:hint="default" w:eastAsia="仿宋_GB2312"/>
          <w:kern w:val="0"/>
          <w:sz w:val="32"/>
          <w:szCs w:val="32"/>
          <w:lang w:val="en-US" w:eastAsia="zh-CN"/>
        </w:rPr>
        <w:t>30</w:t>
      </w:r>
      <w:r>
        <w:rPr>
          <w:rFonts w:eastAsia="仿宋_GB2312"/>
          <w:kern w:val="0"/>
          <w:sz w:val="32"/>
          <w:szCs w:val="32"/>
        </w:rPr>
        <w:t>]</w:t>
      </w:r>
      <w:bookmarkEnd w:id="19"/>
      <w:r>
        <w:rPr>
          <w:rFonts w:hint="default" w:eastAsia="仿宋_GB2312"/>
          <w:kern w:val="0"/>
          <w:sz w:val="32"/>
          <w:szCs w:val="32"/>
          <w:lang w:val="en-US" w:eastAsia="zh-CN"/>
        </w:rPr>
        <w:t xml:space="preserve"> </w:t>
      </w:r>
      <w:r>
        <w:rPr>
          <w:rFonts w:eastAsia="仿宋_GB2312"/>
          <w:kern w:val="0"/>
          <w:sz w:val="32"/>
          <w:szCs w:val="32"/>
        </w:rPr>
        <w:t>YY/T 1708.1-2020</w:t>
      </w:r>
      <w:r>
        <w:rPr>
          <w:rFonts w:hint="default" w:eastAsia="仿宋_GB2312"/>
          <w:kern w:val="0"/>
          <w:sz w:val="32"/>
          <w:szCs w:val="32"/>
          <w:lang w:eastAsia="zh-CN"/>
        </w:rPr>
        <w:t>《</w:t>
      </w:r>
      <w:r>
        <w:rPr>
          <w:rFonts w:hint="default" w:eastAsia="仿宋_GB2312"/>
          <w:kern w:val="0"/>
          <w:sz w:val="32"/>
          <w:szCs w:val="32"/>
        </w:rPr>
        <w:t>医用诊断X射线影像设备连通性符合性基本要求 第1部分：通用要求</w:t>
      </w:r>
      <w:r>
        <w:rPr>
          <w:rFonts w:hint="default" w:eastAsia="仿宋_GB2312"/>
          <w:kern w:val="0"/>
          <w:sz w:val="32"/>
          <w:szCs w:val="32"/>
          <w:lang w:eastAsia="zh-CN"/>
        </w:rPr>
        <w:t>》</w:t>
      </w:r>
    </w:p>
    <w:p>
      <w:pPr>
        <w:widowControl/>
        <w:spacing w:line="600" w:lineRule="exact"/>
        <w:ind w:firstLine="640" w:firstLineChars="200"/>
        <w:rPr>
          <w:rFonts w:hint="default" w:ascii="Times New Roman" w:eastAsia="仿宋_GB2312"/>
          <w:kern w:val="0"/>
          <w:sz w:val="32"/>
          <w:szCs w:val="32"/>
        </w:rPr>
      </w:pPr>
      <w:r>
        <w:rPr>
          <w:rFonts w:eastAsia="仿宋_GB2312"/>
          <w:kern w:val="0"/>
          <w:sz w:val="32"/>
          <w:szCs w:val="32"/>
        </w:rPr>
        <w:t>[</w:t>
      </w:r>
      <w:r>
        <w:rPr>
          <w:rFonts w:hint="default" w:eastAsia="仿宋_GB2312"/>
          <w:kern w:val="0"/>
          <w:sz w:val="32"/>
          <w:szCs w:val="32"/>
          <w:lang w:val="en-US" w:eastAsia="zh-CN"/>
        </w:rPr>
        <w:t>3</w:t>
      </w:r>
      <w:r>
        <w:rPr>
          <w:rFonts w:hint="eastAsia" w:eastAsia="仿宋_GB2312"/>
          <w:kern w:val="0"/>
          <w:sz w:val="32"/>
          <w:szCs w:val="32"/>
          <w:lang w:val="en-US" w:eastAsia="zh-CN"/>
        </w:rPr>
        <w:t>1</w:t>
      </w:r>
      <w:r>
        <w:rPr>
          <w:rFonts w:eastAsia="仿宋_GB2312"/>
          <w:kern w:val="0"/>
          <w:sz w:val="32"/>
          <w:szCs w:val="32"/>
        </w:rPr>
        <w:t>]</w:t>
      </w:r>
      <w:r>
        <w:rPr>
          <w:rFonts w:hint="default" w:ascii="Times New Roman" w:eastAsia="仿宋_GB2312"/>
          <w:kern w:val="0"/>
          <w:sz w:val="32"/>
          <w:szCs w:val="32"/>
        </w:rPr>
        <w:t>YY/T 1708.2《医用诊断X射线影像设备连通性符合性基本要求 第2部分：X射线计算机体层摄影设备》</w:t>
      </w:r>
    </w:p>
    <w:p>
      <w:pPr>
        <w:widowControl/>
        <w:spacing w:line="600" w:lineRule="exact"/>
        <w:ind w:firstLine="640" w:firstLineChars="200"/>
        <w:rPr>
          <w:rFonts w:hint="default" w:ascii="Times New Roman" w:eastAsia="仿宋_GB2312"/>
          <w:kern w:val="0"/>
          <w:sz w:val="32"/>
          <w:szCs w:val="32"/>
        </w:rPr>
      </w:pPr>
      <w:r>
        <w:rPr>
          <w:rFonts w:eastAsia="仿宋_GB2312"/>
          <w:kern w:val="0"/>
          <w:sz w:val="32"/>
          <w:szCs w:val="32"/>
        </w:rPr>
        <w:t>[</w:t>
      </w:r>
      <w:r>
        <w:rPr>
          <w:rFonts w:hint="default" w:eastAsia="仿宋_GB2312"/>
          <w:kern w:val="0"/>
          <w:sz w:val="32"/>
          <w:szCs w:val="32"/>
          <w:lang w:val="en-US" w:eastAsia="zh-CN"/>
        </w:rPr>
        <w:t>3</w:t>
      </w:r>
      <w:r>
        <w:rPr>
          <w:rFonts w:hint="eastAsia" w:eastAsia="仿宋_GB2312"/>
          <w:kern w:val="0"/>
          <w:sz w:val="32"/>
          <w:szCs w:val="32"/>
          <w:lang w:val="en-US" w:eastAsia="zh-CN"/>
        </w:rPr>
        <w:t>2</w:t>
      </w:r>
      <w:r>
        <w:rPr>
          <w:rFonts w:eastAsia="仿宋_GB2312"/>
          <w:kern w:val="0"/>
          <w:sz w:val="32"/>
          <w:szCs w:val="32"/>
        </w:rPr>
        <w:t>]</w:t>
      </w:r>
      <w:r>
        <w:rPr>
          <w:rFonts w:hint="default" w:ascii="Times New Roman" w:eastAsia="仿宋_GB2312"/>
          <w:kern w:val="0"/>
          <w:sz w:val="32"/>
          <w:szCs w:val="32"/>
        </w:rPr>
        <w:t>YY/T 1708.3</w:t>
      </w:r>
      <w:r>
        <w:rPr>
          <w:rFonts w:hint="eastAsia" w:eastAsia="仿宋_GB2312"/>
          <w:kern w:val="0"/>
          <w:sz w:val="32"/>
          <w:szCs w:val="32"/>
          <w:lang w:eastAsia="zh-CN"/>
        </w:rPr>
        <w:t>《</w:t>
      </w:r>
      <w:r>
        <w:rPr>
          <w:rFonts w:hint="default" w:ascii="Times New Roman" w:eastAsia="仿宋_GB2312"/>
          <w:kern w:val="0"/>
          <w:sz w:val="32"/>
          <w:szCs w:val="32"/>
        </w:rPr>
        <w:t>医用诊断X射线影像设备连通性符合性基本要求 第3部分：数字化摄影X射线机（DR）》</w:t>
      </w:r>
    </w:p>
    <w:p>
      <w:pPr>
        <w:widowControl/>
        <w:spacing w:line="600" w:lineRule="exact"/>
        <w:ind w:firstLine="640" w:firstLineChars="200"/>
        <w:rPr>
          <w:rFonts w:hint="default" w:ascii="Times New Roman" w:eastAsia="仿宋_GB2312"/>
          <w:kern w:val="0"/>
          <w:sz w:val="32"/>
          <w:szCs w:val="32"/>
        </w:rPr>
      </w:pPr>
      <w:r>
        <w:rPr>
          <w:rFonts w:eastAsia="仿宋_GB2312"/>
          <w:kern w:val="0"/>
          <w:sz w:val="32"/>
          <w:szCs w:val="32"/>
        </w:rPr>
        <w:t>[</w:t>
      </w:r>
      <w:r>
        <w:rPr>
          <w:rFonts w:hint="default" w:eastAsia="仿宋_GB2312"/>
          <w:kern w:val="0"/>
          <w:sz w:val="32"/>
          <w:szCs w:val="32"/>
          <w:lang w:val="en-US" w:eastAsia="zh-CN"/>
        </w:rPr>
        <w:t>3</w:t>
      </w:r>
      <w:r>
        <w:rPr>
          <w:rFonts w:hint="eastAsia" w:eastAsia="仿宋_GB2312"/>
          <w:kern w:val="0"/>
          <w:sz w:val="32"/>
          <w:szCs w:val="32"/>
          <w:lang w:val="en-US" w:eastAsia="zh-CN"/>
        </w:rPr>
        <w:t>3</w:t>
      </w:r>
      <w:r>
        <w:rPr>
          <w:rFonts w:eastAsia="仿宋_GB2312"/>
          <w:kern w:val="0"/>
          <w:sz w:val="32"/>
          <w:szCs w:val="32"/>
        </w:rPr>
        <w:t>]</w:t>
      </w:r>
      <w:r>
        <w:rPr>
          <w:rFonts w:hint="default" w:ascii="Times New Roman" w:eastAsia="仿宋_GB2312"/>
          <w:kern w:val="0"/>
          <w:sz w:val="32"/>
          <w:szCs w:val="32"/>
        </w:rPr>
        <w:t>YY/T 1708.4《医用X 射线影像设备连通性符合性基本要求 第4 部分：数字减影血管造影X 射线机（DSA）》</w:t>
      </w:r>
    </w:p>
    <w:p>
      <w:pPr>
        <w:widowControl/>
        <w:spacing w:line="600" w:lineRule="exact"/>
        <w:ind w:firstLine="640" w:firstLineChars="200"/>
        <w:rPr>
          <w:rFonts w:hint="default" w:ascii="Times New Roman" w:eastAsia="仿宋_GB2312"/>
          <w:kern w:val="0"/>
          <w:sz w:val="32"/>
          <w:szCs w:val="32"/>
        </w:rPr>
      </w:pPr>
      <w:r>
        <w:rPr>
          <w:rFonts w:eastAsia="仿宋_GB2312"/>
          <w:kern w:val="0"/>
          <w:sz w:val="32"/>
          <w:szCs w:val="32"/>
        </w:rPr>
        <w:t>[</w:t>
      </w:r>
      <w:r>
        <w:rPr>
          <w:rFonts w:hint="default" w:eastAsia="仿宋_GB2312"/>
          <w:kern w:val="0"/>
          <w:sz w:val="32"/>
          <w:szCs w:val="32"/>
          <w:lang w:val="en-US" w:eastAsia="zh-CN"/>
        </w:rPr>
        <w:t>3</w:t>
      </w:r>
      <w:r>
        <w:rPr>
          <w:rFonts w:hint="eastAsia" w:eastAsia="仿宋_GB2312"/>
          <w:kern w:val="0"/>
          <w:sz w:val="32"/>
          <w:szCs w:val="32"/>
          <w:lang w:val="en-US" w:eastAsia="zh-CN"/>
        </w:rPr>
        <w:t>4</w:t>
      </w:r>
      <w:r>
        <w:rPr>
          <w:rFonts w:eastAsia="仿宋_GB2312"/>
          <w:kern w:val="0"/>
          <w:sz w:val="32"/>
          <w:szCs w:val="32"/>
        </w:rPr>
        <w:t>]</w:t>
      </w:r>
      <w:r>
        <w:rPr>
          <w:rFonts w:hint="default" w:ascii="Times New Roman" w:eastAsia="仿宋_GB2312"/>
          <w:kern w:val="0"/>
          <w:sz w:val="32"/>
          <w:szCs w:val="32"/>
        </w:rPr>
        <w:t>YY/T 1708.5《医用诊断X 射线影像设备连通性符合性基本要求 第5 部分：乳腺X 射线机》</w:t>
      </w:r>
    </w:p>
    <w:p>
      <w:pPr>
        <w:widowControl/>
        <w:spacing w:line="600" w:lineRule="exact"/>
        <w:ind w:firstLine="640" w:firstLineChars="200"/>
        <w:rPr>
          <w:rFonts w:hint="default" w:eastAsia="仿宋_GB2312"/>
          <w:kern w:val="0"/>
          <w:sz w:val="32"/>
          <w:szCs w:val="32"/>
          <w:lang w:eastAsia="zh-CN"/>
        </w:rPr>
      </w:pPr>
      <w:r>
        <w:rPr>
          <w:rFonts w:eastAsia="仿宋_GB2312"/>
          <w:kern w:val="0"/>
          <w:sz w:val="32"/>
          <w:szCs w:val="32"/>
        </w:rPr>
        <w:t>[</w:t>
      </w:r>
      <w:r>
        <w:rPr>
          <w:rFonts w:hint="default" w:eastAsia="仿宋_GB2312"/>
          <w:kern w:val="0"/>
          <w:sz w:val="32"/>
          <w:szCs w:val="32"/>
          <w:lang w:val="en-US" w:eastAsia="zh-CN"/>
        </w:rPr>
        <w:t>3</w:t>
      </w: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val="en-US" w:eastAsia="zh-CN"/>
        </w:rPr>
        <w:t xml:space="preserve"> </w:t>
      </w:r>
      <w:r>
        <w:rPr>
          <w:rFonts w:hint="default" w:ascii="Times New Roman" w:eastAsia="仿宋_GB2312"/>
          <w:kern w:val="0"/>
          <w:sz w:val="32"/>
          <w:szCs w:val="32"/>
        </w:rPr>
        <w:t>YY/T 1708.</w:t>
      </w:r>
      <w:r>
        <w:rPr>
          <w:rFonts w:hint="eastAsia" w:eastAsia="仿宋_GB2312"/>
          <w:kern w:val="0"/>
          <w:sz w:val="32"/>
          <w:szCs w:val="32"/>
          <w:lang w:val="en-US" w:eastAsia="zh-CN"/>
        </w:rPr>
        <w:t>6</w:t>
      </w:r>
      <w:r>
        <w:rPr>
          <w:rFonts w:hint="default" w:ascii="Times New Roman" w:eastAsia="仿宋_GB2312"/>
          <w:kern w:val="0"/>
          <w:sz w:val="32"/>
          <w:szCs w:val="32"/>
        </w:rPr>
        <w:t>《医用诊断X 射线影像设备连通性符合性基本要求 第6 部分：口腔X 射线机》</w:t>
      </w:r>
    </w:p>
    <w:p>
      <w:pPr>
        <w:widowControl/>
        <w:spacing w:line="600" w:lineRule="exact"/>
        <w:ind w:firstLine="640" w:firstLineChars="200"/>
        <w:rPr>
          <w:rFonts w:hint="eastAsia" w:eastAsia="仿宋_GB2312"/>
          <w:kern w:val="0"/>
          <w:sz w:val="32"/>
          <w:szCs w:val="32"/>
          <w:lang w:eastAsia="zh-CN"/>
        </w:rPr>
      </w:pPr>
      <w:r>
        <w:rPr>
          <w:rFonts w:eastAsia="仿宋_GB2312"/>
          <w:kern w:val="0"/>
          <w:sz w:val="32"/>
          <w:szCs w:val="32"/>
        </w:rPr>
        <w:t>[</w:t>
      </w:r>
      <w:r>
        <w:rPr>
          <w:rFonts w:hint="eastAsia" w:eastAsia="仿宋_GB2312"/>
          <w:kern w:val="0"/>
          <w:sz w:val="32"/>
          <w:szCs w:val="32"/>
          <w:lang w:val="en-US" w:eastAsia="zh-CN"/>
        </w:rPr>
        <w:t>36</w:t>
      </w:r>
      <w:r>
        <w:rPr>
          <w:rFonts w:eastAsia="仿宋_GB2312"/>
          <w:kern w:val="0"/>
          <w:sz w:val="32"/>
          <w:szCs w:val="32"/>
        </w:rPr>
        <w:t>] YY/T《</w:t>
      </w:r>
      <w:r>
        <w:rPr>
          <w:rFonts w:hint="eastAsia" w:eastAsia="仿宋_GB2312"/>
          <w:kern w:val="0"/>
          <w:sz w:val="32"/>
          <w:szCs w:val="32"/>
          <w:lang w:val="en-US" w:eastAsia="zh-CN"/>
        </w:rPr>
        <w:t>医用电气设备网络安全基本要求</w:t>
      </w:r>
      <w:r>
        <w:rPr>
          <w:rFonts w:eastAsia="仿宋_GB2312"/>
          <w:kern w:val="0"/>
          <w:sz w:val="32"/>
          <w:szCs w:val="32"/>
        </w:rPr>
        <w:t>》</w:t>
      </w:r>
      <w:r>
        <w:rPr>
          <w:rFonts w:hint="eastAsia" w:eastAsia="仿宋_GB2312"/>
          <w:kern w:val="0"/>
          <w:sz w:val="32"/>
          <w:szCs w:val="32"/>
          <w:lang w:eastAsia="zh-CN"/>
        </w:rPr>
        <w:t>（</w:t>
      </w:r>
      <w:r>
        <w:rPr>
          <w:rFonts w:hint="eastAsia" w:eastAsia="仿宋_GB2312"/>
          <w:kern w:val="0"/>
          <w:sz w:val="32"/>
          <w:szCs w:val="32"/>
          <w:lang w:val="en-US" w:eastAsia="zh-CN"/>
        </w:rPr>
        <w:t>讨论稿</w:t>
      </w:r>
      <w:r>
        <w:rPr>
          <w:rFonts w:hint="eastAsia" w:eastAsia="仿宋_GB2312"/>
          <w:kern w:val="0"/>
          <w:sz w:val="32"/>
          <w:szCs w:val="32"/>
          <w:lang w:eastAsia="zh-CN"/>
        </w:rPr>
        <w:t>）</w:t>
      </w:r>
    </w:p>
    <w:p>
      <w:pPr>
        <w:widowControl/>
        <w:spacing w:line="600" w:lineRule="exact"/>
        <w:ind w:firstLine="640" w:firstLineChars="200"/>
        <w:rPr>
          <w:rFonts w:hint="eastAsia"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37</w:t>
      </w:r>
      <w:r>
        <w:rPr>
          <w:rFonts w:eastAsia="仿宋_GB2312"/>
          <w:kern w:val="0"/>
          <w:sz w:val="32"/>
          <w:szCs w:val="32"/>
        </w:rPr>
        <w:t xml:space="preserve">] </w:t>
      </w:r>
      <w:r>
        <w:rPr>
          <w:rFonts w:hint="eastAsia" w:eastAsia="仿宋_GB2312"/>
          <w:kern w:val="0"/>
          <w:sz w:val="32"/>
          <w:szCs w:val="32"/>
        </w:rPr>
        <w:t>DB32</w:t>
      </w:r>
      <w:r>
        <w:rPr>
          <w:rFonts w:hint="eastAsia" w:eastAsia="仿宋_GB2312"/>
          <w:kern w:val="0"/>
          <w:sz w:val="32"/>
          <w:szCs w:val="32"/>
          <w:lang w:val="en-US" w:eastAsia="zh-CN"/>
        </w:rPr>
        <w:t>/</w:t>
      </w:r>
      <w:r>
        <w:rPr>
          <w:rFonts w:hint="eastAsia" w:eastAsia="仿宋_GB2312"/>
          <w:kern w:val="0"/>
          <w:sz w:val="32"/>
          <w:szCs w:val="32"/>
        </w:rPr>
        <w:t>T 3769-2020</w:t>
      </w:r>
      <w:r>
        <w:rPr>
          <w:rFonts w:hint="eastAsia" w:eastAsia="仿宋_GB2312"/>
          <w:kern w:val="0"/>
          <w:sz w:val="32"/>
          <w:szCs w:val="32"/>
          <w:lang w:eastAsia="zh-CN"/>
        </w:rPr>
        <w:t>《</w:t>
      </w:r>
      <w:r>
        <w:rPr>
          <w:rFonts w:hint="eastAsia" w:eastAsia="仿宋_GB2312"/>
          <w:kern w:val="0"/>
          <w:sz w:val="32"/>
          <w:szCs w:val="32"/>
        </w:rPr>
        <w:t>医疗器械网络连接通用技术规范</w:t>
      </w:r>
      <w:r>
        <w:rPr>
          <w:rFonts w:hint="eastAsia" w:eastAsia="仿宋_GB2312"/>
          <w:kern w:val="0"/>
          <w:sz w:val="32"/>
          <w:szCs w:val="32"/>
          <w:lang w:eastAsia="zh-CN"/>
        </w:rPr>
        <w:t>》</w:t>
      </w:r>
    </w:p>
    <w:p>
      <w:pPr>
        <w:overflowPunct w:val="0"/>
        <w:spacing w:line="540" w:lineRule="exact"/>
        <w:ind w:firstLine="640" w:firstLineChars="200"/>
        <w:rPr>
          <w:rFonts w:eastAsia="仿宋_GB2312"/>
          <w:kern w:val="0"/>
          <w:sz w:val="32"/>
          <w:szCs w:val="32"/>
        </w:rPr>
      </w:pPr>
      <w:bookmarkStart w:id="20" w:name="OLE_LINK10"/>
      <w:r>
        <w:rPr>
          <w:rFonts w:eastAsia="仿宋_GB2312"/>
          <w:kern w:val="0"/>
          <w:sz w:val="32"/>
          <w:szCs w:val="32"/>
        </w:rPr>
        <w:t>[</w:t>
      </w:r>
      <w:r>
        <w:rPr>
          <w:rFonts w:hint="eastAsia" w:eastAsia="仿宋_GB2312"/>
          <w:kern w:val="0"/>
          <w:sz w:val="32"/>
          <w:szCs w:val="32"/>
          <w:lang w:val="en-US" w:eastAsia="zh-CN"/>
        </w:rPr>
        <w:t>38</w:t>
      </w:r>
      <w:r>
        <w:rPr>
          <w:rFonts w:eastAsia="仿宋_GB2312"/>
          <w:kern w:val="0"/>
          <w:sz w:val="32"/>
          <w:szCs w:val="32"/>
        </w:rPr>
        <w:t xml:space="preserve">] </w:t>
      </w:r>
      <w:bookmarkEnd w:id="20"/>
      <w:r>
        <w:rPr>
          <w:rFonts w:eastAsia="仿宋_GB2312"/>
          <w:kern w:val="0"/>
          <w:sz w:val="32"/>
          <w:szCs w:val="32"/>
        </w:rPr>
        <w:t>IMDRF/</w:t>
      </w:r>
      <w:r>
        <w:rPr>
          <w:rFonts w:eastAsia="仿宋_GB2312"/>
          <w:color w:val="000000"/>
          <w:kern w:val="0"/>
          <w:sz w:val="32"/>
          <w:szCs w:val="32"/>
        </w:rPr>
        <w:t>SaMD</w:t>
      </w:r>
      <w:r>
        <w:rPr>
          <w:rFonts w:eastAsia="仿宋_GB2312"/>
          <w:kern w:val="0"/>
          <w:sz w:val="32"/>
          <w:szCs w:val="32"/>
        </w:rPr>
        <w:t xml:space="preserve"> WG/N12 FINAL: 2014, </w:t>
      </w:r>
      <w:r>
        <w:rPr>
          <w:rFonts w:hint="eastAsia" w:eastAsia="仿宋_GB2312"/>
          <w:kern w:val="0"/>
          <w:sz w:val="32"/>
          <w:szCs w:val="32"/>
        </w:rPr>
        <w:t xml:space="preserve">SaMD: </w:t>
      </w:r>
      <w:r>
        <w:rPr>
          <w:rFonts w:eastAsia="仿宋_GB2312"/>
          <w:kern w:val="0"/>
          <w:sz w:val="32"/>
          <w:szCs w:val="32"/>
        </w:rPr>
        <w:t>Possible Framework for Risk Categorization and Corresponding Considerations, 2014.9</w:t>
      </w:r>
    </w:p>
    <w:p>
      <w:pPr>
        <w:overflowPunct w:val="0"/>
        <w:spacing w:line="540" w:lineRule="exact"/>
        <w:ind w:left="319" w:leftChars="152" w:firstLine="320" w:firstLineChars="1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39</w:t>
      </w:r>
      <w:r>
        <w:rPr>
          <w:rFonts w:eastAsia="仿宋_GB2312"/>
          <w:kern w:val="0"/>
          <w:sz w:val="32"/>
          <w:szCs w:val="32"/>
        </w:rPr>
        <w:t>] IMDRF/</w:t>
      </w:r>
      <w:r>
        <w:rPr>
          <w:rFonts w:eastAsia="仿宋_GB2312"/>
          <w:color w:val="000000"/>
          <w:kern w:val="0"/>
          <w:sz w:val="32"/>
          <w:szCs w:val="32"/>
        </w:rPr>
        <w:t>SaMD</w:t>
      </w:r>
      <w:r>
        <w:rPr>
          <w:rFonts w:eastAsia="仿宋_GB2312"/>
          <w:kern w:val="0"/>
          <w:sz w:val="32"/>
          <w:szCs w:val="32"/>
        </w:rPr>
        <w:t xml:space="preserve"> WG/N23 FINAL</w:t>
      </w:r>
      <w:r>
        <w:rPr>
          <w:rFonts w:hint="eastAsia" w:eastAsia="仿宋_GB2312"/>
          <w:kern w:val="0"/>
          <w:sz w:val="32"/>
          <w:szCs w:val="32"/>
        </w:rPr>
        <w:t>:</w:t>
      </w:r>
      <w:r>
        <w:rPr>
          <w:rFonts w:eastAsia="仿宋_GB2312"/>
          <w:kern w:val="0"/>
          <w:sz w:val="32"/>
          <w:szCs w:val="32"/>
        </w:rPr>
        <w:t>2015,</w:t>
      </w:r>
      <w:r>
        <w:rPr>
          <w:rFonts w:hint="eastAsia" w:eastAsia="仿宋_GB2312"/>
          <w:kern w:val="0"/>
          <w:sz w:val="32"/>
          <w:szCs w:val="32"/>
        </w:rPr>
        <w:t>SaMD:</w:t>
      </w:r>
      <w:r>
        <w:rPr>
          <w:rFonts w:hint="eastAsia" w:eastAsia="仿宋_GB2312"/>
          <w:kern w:val="0"/>
          <w:sz w:val="32"/>
          <w:szCs w:val="32"/>
          <w:lang w:val="en-US" w:eastAsia="zh-CN"/>
        </w:rPr>
        <w:t xml:space="preserve"> </w:t>
      </w:r>
      <w:r>
        <w:rPr>
          <w:rFonts w:eastAsia="仿宋_GB2312"/>
          <w:kern w:val="0"/>
          <w:sz w:val="32"/>
          <w:szCs w:val="32"/>
        </w:rPr>
        <w:t>Application of Quality Management System, 2015.10</w:t>
      </w:r>
    </w:p>
    <w:p>
      <w:pPr>
        <w:widowControl/>
        <w:overflowPunct w:val="0"/>
        <w:spacing w:line="540" w:lineRule="exact"/>
        <w:ind w:firstLine="640" w:firstLineChars="200"/>
        <w:rPr>
          <w:rFonts w:hint="eastAsia" w:eastAsia="仿宋_GB2312"/>
          <w:kern w:val="0"/>
          <w:sz w:val="32"/>
          <w:szCs w:val="32"/>
          <w:lang w:val="en-US" w:eastAsia="zh-CN"/>
        </w:rPr>
      </w:pPr>
      <w:r>
        <w:rPr>
          <w:rFonts w:eastAsia="仿宋_GB2312"/>
          <w:kern w:val="0"/>
          <w:sz w:val="32"/>
          <w:szCs w:val="32"/>
        </w:rPr>
        <w:t>[</w:t>
      </w:r>
      <w:r>
        <w:rPr>
          <w:rFonts w:hint="eastAsia" w:eastAsia="仿宋_GB2312"/>
          <w:kern w:val="0"/>
          <w:sz w:val="32"/>
          <w:szCs w:val="32"/>
          <w:lang w:val="en-US" w:eastAsia="zh-CN"/>
        </w:rPr>
        <w:t>40</w:t>
      </w:r>
      <w:r>
        <w:rPr>
          <w:rFonts w:eastAsia="仿宋_GB2312"/>
          <w:kern w:val="0"/>
          <w:sz w:val="32"/>
          <w:szCs w:val="32"/>
        </w:rPr>
        <w:t>] IMDRF/CYBER WG/N60</w:t>
      </w:r>
      <w:r>
        <w:rPr>
          <w:rFonts w:hint="eastAsia" w:eastAsia="仿宋_GB2312"/>
          <w:kern w:val="0"/>
          <w:sz w:val="32"/>
          <w:szCs w:val="32"/>
          <w:lang w:val="en-US" w:eastAsia="zh-CN"/>
        </w:rPr>
        <w:t xml:space="preserve"> </w:t>
      </w:r>
      <w:r>
        <w:rPr>
          <w:rFonts w:eastAsia="仿宋_GB2312"/>
          <w:kern w:val="0"/>
          <w:sz w:val="32"/>
          <w:szCs w:val="32"/>
        </w:rPr>
        <w:t>FINAL</w:t>
      </w:r>
      <w:r>
        <w:rPr>
          <w:rFonts w:hint="eastAsia" w:eastAsia="仿宋_GB2312"/>
          <w:kern w:val="0"/>
          <w:sz w:val="32"/>
          <w:szCs w:val="32"/>
        </w:rPr>
        <w:t>:</w:t>
      </w:r>
      <w:r>
        <w:rPr>
          <w:rFonts w:eastAsia="仿宋_GB2312"/>
          <w:kern w:val="0"/>
          <w:sz w:val="32"/>
          <w:szCs w:val="32"/>
        </w:rPr>
        <w:t>20</w:t>
      </w:r>
      <w:r>
        <w:rPr>
          <w:rFonts w:hint="eastAsia" w:eastAsia="仿宋_GB2312"/>
          <w:kern w:val="0"/>
          <w:sz w:val="32"/>
          <w:szCs w:val="32"/>
          <w:lang w:val="en-US" w:eastAsia="zh-CN"/>
        </w:rPr>
        <w:t>20</w:t>
      </w:r>
      <w:r>
        <w:rPr>
          <w:rFonts w:eastAsia="仿宋_GB2312"/>
          <w:kern w:val="0"/>
          <w:sz w:val="32"/>
          <w:szCs w:val="32"/>
        </w:rPr>
        <w:t>, Principles and Practices for Medical Device Cybersecurity, 20</w:t>
      </w:r>
      <w:r>
        <w:rPr>
          <w:rFonts w:hint="eastAsia" w:eastAsia="仿宋_GB2312"/>
          <w:kern w:val="0"/>
          <w:sz w:val="32"/>
          <w:szCs w:val="32"/>
          <w:lang w:val="en-US" w:eastAsia="zh-CN"/>
        </w:rPr>
        <w:t>20</w:t>
      </w:r>
      <w:r>
        <w:rPr>
          <w:rFonts w:eastAsia="仿宋_GB2312"/>
          <w:kern w:val="0"/>
          <w:sz w:val="32"/>
          <w:szCs w:val="32"/>
        </w:rPr>
        <w:t>.</w:t>
      </w:r>
      <w:r>
        <w:rPr>
          <w:rFonts w:hint="eastAsia" w:eastAsia="仿宋_GB2312"/>
          <w:kern w:val="0"/>
          <w:sz w:val="32"/>
          <w:szCs w:val="32"/>
          <w:lang w:val="en-US" w:eastAsia="zh-CN"/>
        </w:rPr>
        <w:t>4</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[41] </w:t>
      </w:r>
      <w:r>
        <w:rPr>
          <w:rFonts w:eastAsia="仿宋_GB2312"/>
          <w:kern w:val="0"/>
          <w:sz w:val="32"/>
          <w:szCs w:val="32"/>
        </w:rPr>
        <w:t>FDA, Cybersecurity for Networked Medical Devices Containing Off-the-Shelf Software, 2005</w:t>
      </w:r>
      <w:r>
        <w:rPr>
          <w:rFonts w:hint="eastAsia" w:eastAsia="仿宋_GB2312"/>
          <w:kern w:val="0"/>
          <w:sz w:val="32"/>
          <w:szCs w:val="32"/>
          <w:lang w:val="en-US" w:eastAsia="zh-CN"/>
        </w:rPr>
        <w:t>.</w:t>
      </w:r>
      <w:r>
        <w:rPr>
          <w:rFonts w:eastAsia="仿宋_GB2312"/>
          <w:kern w:val="0"/>
          <w:sz w:val="32"/>
          <w:szCs w:val="32"/>
        </w:rPr>
        <w:t>1</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[42] </w:t>
      </w:r>
      <w:r>
        <w:rPr>
          <w:rFonts w:eastAsia="仿宋_GB2312"/>
          <w:kern w:val="0"/>
          <w:sz w:val="32"/>
          <w:szCs w:val="32"/>
        </w:rPr>
        <w:t>FDA, Content of Premarket Submissions for Management of Cybersecurity in Medical Devices</w:t>
      </w:r>
      <w:r>
        <w:rPr>
          <w:rFonts w:hint="eastAsia" w:eastAsia="仿宋_GB2312"/>
          <w:kern w:val="0"/>
          <w:sz w:val="32"/>
          <w:szCs w:val="32"/>
          <w:lang w:val="en-US" w:eastAsia="zh-CN"/>
        </w:rPr>
        <w:t>,</w:t>
      </w:r>
      <w:r>
        <w:rPr>
          <w:rFonts w:eastAsia="仿宋_GB2312"/>
          <w:kern w:val="0"/>
          <w:sz w:val="32"/>
          <w:szCs w:val="32"/>
        </w:rPr>
        <w:t xml:space="preserve"> 2014</w:t>
      </w:r>
      <w:r>
        <w:rPr>
          <w:rFonts w:hint="eastAsia" w:eastAsia="仿宋_GB2312"/>
          <w:kern w:val="0"/>
          <w:sz w:val="32"/>
          <w:szCs w:val="32"/>
          <w:lang w:val="en-US" w:eastAsia="zh-CN"/>
        </w:rPr>
        <w:t>.</w:t>
      </w:r>
      <w:r>
        <w:rPr>
          <w:rFonts w:eastAsia="仿宋_GB2312"/>
          <w:kern w:val="0"/>
          <w:sz w:val="32"/>
          <w:szCs w:val="32"/>
        </w:rPr>
        <w:t>10</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[43] </w:t>
      </w:r>
      <w:r>
        <w:rPr>
          <w:rFonts w:eastAsia="仿宋_GB2312"/>
          <w:kern w:val="0"/>
          <w:sz w:val="32"/>
          <w:szCs w:val="32"/>
        </w:rPr>
        <w:t>FDA, Radio Frequency Wireless Technology in Medical Devices, 2013</w:t>
      </w:r>
      <w:r>
        <w:rPr>
          <w:rFonts w:hint="eastAsia" w:eastAsia="仿宋_GB2312"/>
          <w:kern w:val="0"/>
          <w:sz w:val="32"/>
          <w:szCs w:val="32"/>
          <w:lang w:val="en-US" w:eastAsia="zh-CN"/>
        </w:rPr>
        <w:t>.</w:t>
      </w:r>
      <w:r>
        <w:rPr>
          <w:rFonts w:eastAsia="仿宋_GB2312"/>
          <w:kern w:val="0"/>
          <w:sz w:val="32"/>
          <w:szCs w:val="32"/>
        </w:rPr>
        <w:t>8</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[44] </w:t>
      </w:r>
      <w:r>
        <w:rPr>
          <w:rFonts w:eastAsia="仿宋_GB2312"/>
          <w:kern w:val="0"/>
          <w:sz w:val="32"/>
          <w:szCs w:val="32"/>
        </w:rPr>
        <w:t>FDA, Postmarket Management of Cybersecurity in Medical Devices, 2016.12</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[45] </w:t>
      </w:r>
      <w:r>
        <w:rPr>
          <w:rFonts w:eastAsia="仿宋_GB2312"/>
          <w:kern w:val="0"/>
          <w:sz w:val="32"/>
          <w:szCs w:val="32"/>
        </w:rPr>
        <w:t>FDA, Design Considerations and Pre-market Submission Recommendations for Interoperable Medical Devices, 2017.9</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46</w:t>
      </w:r>
      <w:r>
        <w:rPr>
          <w:rFonts w:eastAsia="仿宋_GB2312"/>
          <w:kern w:val="0"/>
          <w:sz w:val="32"/>
          <w:szCs w:val="32"/>
        </w:rPr>
        <w:t>] FDA, Content of Premarket Submissions for Management of Cybersecurity in Medical Devices</w:t>
      </w:r>
      <w:r>
        <w:rPr>
          <w:rFonts w:hint="eastAsia" w:eastAsia="仿宋_GB2312"/>
          <w:kern w:val="0"/>
          <w:sz w:val="32"/>
          <w:szCs w:val="32"/>
        </w:rPr>
        <w:t xml:space="preserve"> </w:t>
      </w:r>
      <w:r>
        <w:rPr>
          <w:rFonts w:eastAsia="仿宋_GB2312"/>
          <w:kern w:val="0"/>
          <w:sz w:val="32"/>
          <w:szCs w:val="32"/>
        </w:rPr>
        <w:t>Draft, 2018.10</w:t>
      </w:r>
    </w:p>
    <w:p>
      <w:pPr>
        <w:widowControl/>
        <w:spacing w:line="600" w:lineRule="exact"/>
        <w:ind w:firstLine="640" w:firstLineChars="200"/>
        <w:rPr>
          <w:rFonts w:hint="eastAsia" w:eastAsia="仿宋_GB2312"/>
          <w:kern w:val="0"/>
          <w:sz w:val="32"/>
          <w:szCs w:val="32"/>
          <w:lang w:val="en-US" w:eastAsia="zh-CN"/>
        </w:rPr>
      </w:pPr>
      <w:r>
        <w:rPr>
          <w:rFonts w:eastAsia="仿宋_GB2312"/>
          <w:kern w:val="0"/>
          <w:sz w:val="32"/>
          <w:szCs w:val="32"/>
        </w:rPr>
        <w:t>[</w:t>
      </w:r>
      <w:r>
        <w:rPr>
          <w:rFonts w:hint="eastAsia" w:eastAsia="仿宋_GB2312"/>
          <w:kern w:val="0"/>
          <w:sz w:val="32"/>
          <w:szCs w:val="32"/>
          <w:lang w:val="en-US" w:eastAsia="zh-CN"/>
        </w:rPr>
        <w:t>47</w:t>
      </w:r>
      <w:r>
        <w:rPr>
          <w:rFonts w:eastAsia="仿宋_GB2312"/>
          <w:kern w:val="0"/>
          <w:sz w:val="32"/>
          <w:szCs w:val="32"/>
        </w:rPr>
        <w:t>]</w:t>
      </w:r>
      <w:r>
        <w:rPr>
          <w:rFonts w:hint="eastAsia" w:eastAsia="仿宋_GB2312"/>
          <w:kern w:val="0"/>
          <w:sz w:val="32"/>
          <w:szCs w:val="32"/>
          <w:lang w:val="en-US" w:eastAsia="zh-CN"/>
        </w:rPr>
        <w:t xml:space="preserve"> </w:t>
      </w:r>
      <w:r>
        <w:rPr>
          <w:rFonts w:eastAsia="仿宋_GB2312"/>
          <w:kern w:val="0"/>
          <w:sz w:val="32"/>
          <w:szCs w:val="32"/>
          <w:lang w:val="en-US" w:eastAsia="zh-CN"/>
        </w:rPr>
        <w:t>MDCG</w:t>
      </w:r>
      <w:r>
        <w:rPr>
          <w:rFonts w:hint="eastAsia" w:eastAsia="仿宋_GB2312"/>
          <w:kern w:val="0"/>
          <w:sz w:val="32"/>
          <w:szCs w:val="32"/>
          <w:lang w:val="en-US" w:eastAsia="zh-CN"/>
        </w:rPr>
        <w:t xml:space="preserve">, </w:t>
      </w:r>
      <w:r>
        <w:rPr>
          <w:rFonts w:hint="default" w:eastAsia="仿宋_GB2312"/>
          <w:kern w:val="0"/>
          <w:sz w:val="32"/>
          <w:szCs w:val="32"/>
          <w:lang w:val="en-US" w:eastAsia="zh-CN"/>
        </w:rPr>
        <w:t>Guidance on Cybersecurity</w:t>
      </w:r>
      <w:r>
        <w:rPr>
          <w:rFonts w:hint="eastAsia" w:eastAsia="仿宋_GB2312"/>
          <w:kern w:val="0"/>
          <w:sz w:val="32"/>
          <w:szCs w:val="32"/>
          <w:lang w:val="en-US" w:eastAsia="zh-CN"/>
        </w:rPr>
        <w:t xml:space="preserve"> </w:t>
      </w:r>
      <w:r>
        <w:rPr>
          <w:rFonts w:hint="default" w:eastAsia="仿宋_GB2312"/>
          <w:kern w:val="0"/>
          <w:sz w:val="32"/>
          <w:szCs w:val="32"/>
          <w:lang w:val="en-US" w:eastAsia="zh-CN"/>
        </w:rPr>
        <w:t>for medical devices</w:t>
      </w:r>
      <w:r>
        <w:rPr>
          <w:rFonts w:hint="eastAsia" w:eastAsia="仿宋_GB2312"/>
          <w:kern w:val="0"/>
          <w:sz w:val="32"/>
          <w:szCs w:val="32"/>
          <w:lang w:val="en-US" w:eastAsia="zh-CN"/>
        </w:rPr>
        <w:t xml:space="preserve">, </w:t>
      </w:r>
      <w:r>
        <w:rPr>
          <w:rFonts w:eastAsia="仿宋_GB2312"/>
          <w:kern w:val="0"/>
          <w:sz w:val="32"/>
          <w:szCs w:val="32"/>
          <w:lang w:val="en-US" w:eastAsia="zh-CN"/>
        </w:rPr>
        <w:t>2019</w:t>
      </w:r>
      <w:r>
        <w:rPr>
          <w:rFonts w:hint="eastAsia" w:eastAsia="仿宋_GB2312"/>
          <w:kern w:val="0"/>
          <w:sz w:val="32"/>
          <w:szCs w:val="32"/>
          <w:lang w:val="en-US" w:eastAsia="zh-CN"/>
        </w:rPr>
        <w:t>.12</w:t>
      </w:r>
    </w:p>
    <w:p>
      <w:pPr>
        <w:spacing w:line="600" w:lineRule="exact"/>
        <w:ind w:firstLine="640" w:firstLineChars="200"/>
        <w:rPr>
          <w:rFonts w:hint="eastAsia" w:eastAsia="仿宋_GB2312"/>
          <w:kern w:val="0"/>
          <w:sz w:val="32"/>
          <w:szCs w:val="32"/>
          <w:lang w:val="en-CA" w:eastAsia="zh-CN"/>
        </w:rPr>
      </w:pPr>
      <w:r>
        <w:rPr>
          <w:rFonts w:eastAsia="仿宋_GB2312"/>
          <w:kern w:val="0"/>
          <w:sz w:val="32"/>
          <w:szCs w:val="32"/>
        </w:rPr>
        <w:t>[</w:t>
      </w:r>
      <w:r>
        <w:rPr>
          <w:rFonts w:hint="eastAsia" w:eastAsia="仿宋_GB2312"/>
          <w:kern w:val="0"/>
          <w:sz w:val="32"/>
          <w:szCs w:val="32"/>
          <w:lang w:val="en-US" w:eastAsia="zh-CN"/>
        </w:rPr>
        <w:t>48</w:t>
      </w:r>
      <w:r>
        <w:rPr>
          <w:rFonts w:eastAsia="仿宋_GB2312"/>
          <w:kern w:val="0"/>
          <w:sz w:val="32"/>
          <w:szCs w:val="32"/>
        </w:rPr>
        <w:t>]</w:t>
      </w:r>
      <w:r>
        <w:rPr>
          <w:rFonts w:hint="eastAsia" w:eastAsia="仿宋_GB2312"/>
          <w:kern w:val="0"/>
          <w:sz w:val="32"/>
          <w:szCs w:val="32"/>
          <w:lang w:val="en-US" w:eastAsia="zh-CN"/>
        </w:rPr>
        <w:t xml:space="preserve"> AAMI TIR57:2016, Principles for medical device security - Risk management</w:t>
      </w:r>
    </w:p>
    <w:p>
      <w:pPr>
        <w:spacing w:line="600" w:lineRule="exact"/>
        <w:ind w:firstLine="640" w:firstLineChars="200"/>
        <w:rPr>
          <w:rFonts w:hint="eastAsia" w:eastAsia="仿宋_GB2312"/>
          <w:kern w:val="0"/>
          <w:sz w:val="32"/>
          <w:szCs w:val="32"/>
          <w:lang w:val="en-US" w:eastAsia="zh-CN"/>
        </w:rPr>
      </w:pPr>
      <w:r>
        <w:rPr>
          <w:rFonts w:eastAsia="仿宋_GB2312"/>
          <w:kern w:val="0"/>
          <w:sz w:val="32"/>
          <w:szCs w:val="32"/>
        </w:rPr>
        <w:t>[</w:t>
      </w:r>
      <w:r>
        <w:rPr>
          <w:rFonts w:hint="eastAsia" w:eastAsia="仿宋_GB2312"/>
          <w:kern w:val="0"/>
          <w:sz w:val="32"/>
          <w:szCs w:val="32"/>
          <w:lang w:val="en-US" w:eastAsia="zh-CN"/>
        </w:rPr>
        <w:t>49</w:t>
      </w:r>
      <w:r>
        <w:rPr>
          <w:rFonts w:eastAsia="仿宋_GB2312"/>
          <w:kern w:val="0"/>
          <w:sz w:val="32"/>
          <w:szCs w:val="32"/>
        </w:rPr>
        <w:t>]</w:t>
      </w:r>
      <w:r>
        <w:rPr>
          <w:rFonts w:hint="eastAsia" w:eastAsia="仿宋_GB2312"/>
          <w:kern w:val="0"/>
          <w:sz w:val="32"/>
          <w:szCs w:val="32"/>
          <w:lang w:val="en-US" w:eastAsia="zh-CN"/>
        </w:rPr>
        <w:t xml:space="preserve"> AAMI TIR 97:2019, Principles for medical device security - Postmarket risk management for device manufacturers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[50] </w:t>
      </w:r>
      <w:r>
        <w:rPr>
          <w:rFonts w:eastAsia="仿宋_GB2312"/>
          <w:kern w:val="0"/>
          <w:sz w:val="32"/>
          <w:szCs w:val="32"/>
        </w:rPr>
        <w:t>HIMSS/NEMA HN 1-2013, Manufacturer Disclosure Statement for Medical Device Security</w:t>
      </w:r>
    </w:p>
    <w:p>
      <w:pPr>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51</w:t>
      </w:r>
      <w:r>
        <w:rPr>
          <w:rFonts w:eastAsia="仿宋_GB2312"/>
          <w:kern w:val="0"/>
          <w:sz w:val="32"/>
          <w:szCs w:val="32"/>
        </w:rPr>
        <w:t xml:space="preserve">] IEC 60601-1 AMD1:2012, Medical </w:t>
      </w:r>
      <w:r>
        <w:rPr>
          <w:rFonts w:hint="eastAsia" w:eastAsia="仿宋_GB2312"/>
          <w:kern w:val="0"/>
          <w:sz w:val="32"/>
          <w:szCs w:val="32"/>
          <w:lang w:val="en-US" w:eastAsia="zh-CN"/>
        </w:rPr>
        <w:t>e</w:t>
      </w:r>
      <w:r>
        <w:rPr>
          <w:rFonts w:eastAsia="仿宋_GB2312"/>
          <w:kern w:val="0"/>
          <w:sz w:val="32"/>
          <w:szCs w:val="32"/>
        </w:rPr>
        <w:t>lectrical equipment - Part 1: General requirements for basic safety and essential performance</w:t>
      </w:r>
    </w:p>
    <w:p>
      <w:pPr>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52</w:t>
      </w:r>
      <w:r>
        <w:rPr>
          <w:rFonts w:eastAsia="仿宋_GB2312"/>
          <w:kern w:val="0"/>
          <w:sz w:val="32"/>
          <w:szCs w:val="32"/>
        </w:rPr>
        <w:t>]</w:t>
      </w:r>
      <w:r>
        <w:rPr>
          <w:rFonts w:hint="eastAsia" w:eastAsia="仿宋_GB2312"/>
          <w:kern w:val="0"/>
          <w:sz w:val="32"/>
          <w:szCs w:val="32"/>
          <w:lang w:val="en-US" w:eastAsia="zh-CN"/>
        </w:rPr>
        <w:t xml:space="preserve"> IEC/TR 60601-4-5</w:t>
      </w:r>
      <w:r>
        <w:rPr>
          <w:rFonts w:eastAsia="仿宋_GB2312"/>
          <w:kern w:val="0"/>
          <w:sz w:val="32"/>
          <w:szCs w:val="32"/>
        </w:rPr>
        <w:t xml:space="preserve">, </w:t>
      </w:r>
      <w:r>
        <w:rPr>
          <w:rFonts w:hint="eastAsia" w:eastAsia="仿宋_GB2312"/>
          <w:kern w:val="0"/>
          <w:sz w:val="32"/>
          <w:szCs w:val="32"/>
          <w:lang w:val="en-US" w:eastAsia="zh-CN"/>
        </w:rPr>
        <w:t xml:space="preserve">Medical electrical equipment </w:t>
      </w:r>
      <w:r>
        <w:rPr>
          <w:rFonts w:eastAsia="仿宋_GB2312"/>
          <w:kern w:val="0"/>
          <w:sz w:val="32"/>
          <w:szCs w:val="32"/>
        </w:rPr>
        <w:t>-</w:t>
      </w:r>
      <w:r>
        <w:rPr>
          <w:rFonts w:hint="eastAsia" w:eastAsia="仿宋_GB2312"/>
          <w:kern w:val="0"/>
          <w:sz w:val="32"/>
          <w:szCs w:val="32"/>
          <w:lang w:val="en-US" w:eastAsia="zh-CN"/>
        </w:rPr>
        <w:t xml:space="preserve"> Part 4-5. Safety related technical </w:t>
      </w:r>
      <w:r>
        <w:rPr>
          <w:rFonts w:hint="default" w:eastAsia="仿宋_GB2312"/>
          <w:kern w:val="0"/>
          <w:sz w:val="32"/>
          <w:szCs w:val="32"/>
          <w:lang w:val="en-US" w:eastAsia="zh-CN"/>
        </w:rPr>
        <w:t>security specifications for medical devices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[53] </w:t>
      </w:r>
      <w:r>
        <w:rPr>
          <w:rFonts w:eastAsia="仿宋_GB2312"/>
          <w:kern w:val="0"/>
          <w:sz w:val="32"/>
          <w:szCs w:val="32"/>
        </w:rPr>
        <w:t>IEC</w:t>
      </w:r>
      <w:r>
        <w:rPr>
          <w:rFonts w:hint="eastAsia" w:eastAsia="仿宋_GB2312"/>
          <w:kern w:val="0"/>
          <w:sz w:val="32"/>
          <w:szCs w:val="32"/>
          <w:lang w:val="en-US" w:eastAsia="zh-CN"/>
        </w:rPr>
        <w:t xml:space="preserve"> </w:t>
      </w:r>
      <w:r>
        <w:rPr>
          <w:rFonts w:eastAsia="仿宋_GB2312"/>
          <w:kern w:val="0"/>
          <w:sz w:val="32"/>
          <w:szCs w:val="32"/>
        </w:rPr>
        <w:t>80001-1:2010, Application of risk management for IT-networks incorporating medical devices - Part 1: Roles,responsibilities and activities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[54] </w:t>
      </w:r>
      <w:r>
        <w:rPr>
          <w:rFonts w:eastAsia="仿宋_GB2312"/>
          <w:kern w:val="0"/>
          <w:sz w:val="32"/>
          <w:szCs w:val="32"/>
        </w:rPr>
        <w:t>IEC/TR 80001-2-1:2012, Application of risk management for IT-networks incorporating medical devices - Part 2-1: Step-by-step risk management of medical IT-networks - Practical applications and examples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[55] </w:t>
      </w:r>
      <w:r>
        <w:rPr>
          <w:rFonts w:eastAsia="仿宋_GB2312"/>
          <w:kern w:val="0"/>
          <w:sz w:val="32"/>
          <w:szCs w:val="32"/>
        </w:rPr>
        <w:t>IEC/TR 80001-2-2:2012, Application of risk management for IT-networks incorporating medical devices - Part 2-2: Guidance for the disclosure and communication of medical device security needs, risks and controls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[56] </w:t>
      </w:r>
      <w:r>
        <w:rPr>
          <w:rFonts w:eastAsia="仿宋_GB2312"/>
          <w:kern w:val="0"/>
          <w:sz w:val="32"/>
          <w:szCs w:val="32"/>
        </w:rPr>
        <w:t>IEC/TR 80001-2-3:2012, Application of risk management for IT-networks incorporating medical devices - Part 2-3: Guidance for wireless networks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[57] </w:t>
      </w:r>
      <w:r>
        <w:rPr>
          <w:rFonts w:eastAsia="仿宋_GB2312"/>
          <w:kern w:val="0"/>
          <w:sz w:val="32"/>
          <w:szCs w:val="32"/>
        </w:rPr>
        <w:t>IEC/TR 80001-2-4:2012, Application of risk management for IT-networks incorporating medical devices - Part 2-4: Application guidance - General implementation guidance for healthcare delivery organizations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[58] </w:t>
      </w:r>
      <w:r>
        <w:rPr>
          <w:rFonts w:eastAsia="仿宋_GB2312"/>
          <w:kern w:val="0"/>
          <w:sz w:val="32"/>
          <w:szCs w:val="32"/>
        </w:rPr>
        <w:t>IEC/TR 80001-2-5:2014, Application of risk management for IT-networks incorporating medical devices - Part 2-5: Application guidance - Guidance on distributed alarm systems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[59] </w:t>
      </w:r>
      <w:r>
        <w:rPr>
          <w:rFonts w:eastAsia="仿宋_GB2312"/>
          <w:kern w:val="0"/>
          <w:sz w:val="32"/>
          <w:szCs w:val="32"/>
        </w:rPr>
        <w:t>ISO/TR 80001-2-6:2014, Application of risk management for IT-networks incorporating medical devices -Part 2-6: Application guidance - Guidance for responsibility agreements</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[60] </w:t>
      </w:r>
      <w:r>
        <w:rPr>
          <w:rFonts w:eastAsia="仿宋_GB2312"/>
          <w:kern w:val="0"/>
          <w:sz w:val="32"/>
          <w:szCs w:val="32"/>
        </w:rPr>
        <w:t>ISO/TR 80001-2-7:2015, Application of risk management for IT-networks incorporating medical devices -Application guidance -Part 2-7: Guidance for Healthcare Delivery Organizations (HDOs) on how to self-assess their conformance with IEC 80001-1</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[61] </w:t>
      </w:r>
      <w:r>
        <w:rPr>
          <w:rFonts w:eastAsia="仿宋_GB2312"/>
          <w:kern w:val="0"/>
          <w:sz w:val="32"/>
          <w:szCs w:val="32"/>
        </w:rPr>
        <w:t>IEC/TR 80001-2-8:2016, Application of risk management for IT-networks incorporating medical devices - Part 2-8: Application guidance - Guidance on standards for establishing the security capabilities identified in IEC/TR 80001-2-2</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[62] </w:t>
      </w:r>
      <w:r>
        <w:rPr>
          <w:rFonts w:eastAsia="仿宋_GB2312"/>
          <w:kern w:val="0"/>
          <w:sz w:val="32"/>
          <w:szCs w:val="32"/>
        </w:rPr>
        <w:t>IEC/TR 80001-2-9, Application of risk management for IT-networks incorporating medical devices - Part 2-9: Application guidance - Guidance for use of security assurance cases to demonstrate confidence in IEC/TR 80001-2-2 security capabilities</w:t>
      </w:r>
    </w:p>
    <w:p>
      <w:pPr>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[63] ISO/IEC 80001-5-1</w:t>
      </w:r>
      <w:r>
        <w:rPr>
          <w:rFonts w:eastAsia="仿宋_GB2312"/>
          <w:kern w:val="0"/>
          <w:sz w:val="32"/>
          <w:szCs w:val="32"/>
        </w:rPr>
        <w:t>,</w:t>
      </w:r>
      <w:r>
        <w:rPr>
          <w:rFonts w:hint="eastAsia" w:eastAsia="仿宋_GB2312"/>
          <w:kern w:val="0"/>
          <w:sz w:val="32"/>
          <w:szCs w:val="32"/>
          <w:lang w:val="en-US" w:eastAsia="zh-CN"/>
        </w:rPr>
        <w:t xml:space="preserve"> Application of Risk Management for IT networks incorporating medical </w:t>
      </w:r>
      <w:r>
        <w:rPr>
          <w:rFonts w:hint="default" w:eastAsia="仿宋_GB2312"/>
          <w:kern w:val="0"/>
          <w:sz w:val="32"/>
          <w:szCs w:val="32"/>
          <w:lang w:val="en-US" w:eastAsia="zh-CN"/>
        </w:rPr>
        <w:t>device</w:t>
      </w:r>
      <w:r>
        <w:rPr>
          <w:rFonts w:hint="eastAsia" w:eastAsia="仿宋_GB2312"/>
          <w:kern w:val="0"/>
          <w:sz w:val="32"/>
          <w:szCs w:val="32"/>
          <w:lang w:val="en-US" w:eastAsia="zh-CN"/>
        </w:rPr>
        <w:t xml:space="preserve"> - </w:t>
      </w:r>
      <w:r>
        <w:rPr>
          <w:rFonts w:hint="default" w:eastAsia="仿宋_GB2312"/>
          <w:kern w:val="0"/>
          <w:sz w:val="32"/>
          <w:szCs w:val="32"/>
          <w:lang w:val="en-US" w:eastAsia="zh-CN"/>
        </w:rPr>
        <w:t>Safety, effectiveness and security in the implementation and use of connected</w:t>
      </w:r>
      <w:r>
        <w:rPr>
          <w:rFonts w:hint="eastAsia" w:eastAsia="仿宋_GB2312"/>
          <w:kern w:val="0"/>
          <w:sz w:val="32"/>
          <w:szCs w:val="32"/>
          <w:lang w:val="en-US" w:eastAsia="zh-CN"/>
        </w:rPr>
        <w:t xml:space="preserve"> </w:t>
      </w:r>
      <w:r>
        <w:rPr>
          <w:rFonts w:hint="default" w:eastAsia="仿宋_GB2312"/>
          <w:kern w:val="0"/>
          <w:sz w:val="32"/>
          <w:szCs w:val="32"/>
          <w:lang w:val="en-US" w:eastAsia="zh-CN"/>
        </w:rPr>
        <w:t xml:space="preserve">medical devices or connected health software </w:t>
      </w:r>
      <w:r>
        <w:rPr>
          <w:rFonts w:hint="eastAsia" w:eastAsia="仿宋_GB2312"/>
          <w:kern w:val="0"/>
          <w:sz w:val="32"/>
          <w:szCs w:val="32"/>
          <w:lang w:val="en-US" w:eastAsia="zh-CN"/>
        </w:rPr>
        <w:t xml:space="preserve">- </w:t>
      </w:r>
      <w:r>
        <w:rPr>
          <w:rFonts w:hint="default" w:eastAsia="仿宋_GB2312"/>
          <w:kern w:val="0"/>
          <w:sz w:val="32"/>
          <w:szCs w:val="32"/>
          <w:lang w:val="en-US" w:eastAsia="zh-CN"/>
        </w:rPr>
        <w:t>Part 5-1: Activities in the product life-cycle</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 xml:space="preserve">[64] </w:t>
      </w:r>
      <w:r>
        <w:rPr>
          <w:rFonts w:hint="default" w:eastAsia="仿宋_GB2312"/>
          <w:color w:val="auto"/>
          <w:kern w:val="0"/>
          <w:sz w:val="32"/>
          <w:szCs w:val="32"/>
          <w:u w:val="none"/>
          <w:lang w:val="en-US" w:eastAsia="zh-CN"/>
        </w:rPr>
        <w:t>ISO 81001-1</w:t>
      </w:r>
      <w:r>
        <w:rPr>
          <w:rFonts w:eastAsia="仿宋_GB2312"/>
          <w:kern w:val="0"/>
          <w:sz w:val="32"/>
          <w:szCs w:val="32"/>
        </w:rPr>
        <w:t xml:space="preserve">, </w:t>
      </w:r>
      <w:r>
        <w:rPr>
          <w:rFonts w:hint="default" w:eastAsia="仿宋_GB2312"/>
          <w:kern w:val="0"/>
          <w:sz w:val="32"/>
          <w:szCs w:val="32"/>
          <w:lang w:val="en-US" w:eastAsia="zh-CN"/>
        </w:rPr>
        <w:t>Health software and health IT systems safety, effectiveness and security - Foundational principles, concepts and terms</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 xml:space="preserve">[65] ISO/IEC 27035-1:2016, Information technology - Security techniques - Information security incident management - Part 1: Principles of incident management </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[66] ISO/IEC 27035-2:2016, Information technology - Security techniques - Information security incident management - Part 2: Guidelines to plan and prepare for incident response</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[67] ISO/IEC 29147:2018, Information Technology - Security Techniques - Vulnerability Disclosure</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[68] ISO/IEC 30111:2013, Information Technology - Security Techniques - Vulnerability Handling Processes</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[69] ISO 27799 Health informatics - Information security management in health using ISO/IEC 27002</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 xml:space="preserve">[70] </w:t>
      </w:r>
      <w:r>
        <w:rPr>
          <w:rFonts w:eastAsia="仿宋_GB2312"/>
          <w:kern w:val="0"/>
          <w:sz w:val="32"/>
          <w:szCs w:val="32"/>
        </w:rPr>
        <w:t>NEMA/MITA CSP 1-2016, Cybersecurity for Medical Imaging</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[71] UL 2900-1:2017, Standard for Software Cybersecurity for Network Connectable Products - Part 1: General Requirements</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[72] UL 2900-2-1:2017, Software Cybersecurity for Network Connectable Products - Part 2-1: Particular Requirements for Network Connectable Components of Healthcare and Wellness Systems</w:t>
      </w:r>
    </w:p>
    <w:p>
      <w:pPr>
        <w:spacing w:line="600" w:lineRule="exact"/>
        <w:ind w:firstLine="640" w:firstLineChars="200"/>
        <w:rPr>
          <w:rFonts w:hint="eastAsia" w:eastAsia="仿宋_GB2312"/>
          <w:color w:val="auto"/>
          <w:sz w:val="32"/>
          <w:szCs w:val="32"/>
          <w:lang w:val="en-US" w:eastAsia="zh-CN"/>
        </w:rPr>
      </w:pPr>
      <w:r>
        <w:rPr>
          <w:rFonts w:hint="eastAsia" w:eastAsia="仿宋_GB2312"/>
          <w:kern w:val="0"/>
          <w:sz w:val="32"/>
          <w:szCs w:val="32"/>
          <w:lang w:val="en-US" w:eastAsia="zh-CN"/>
        </w:rPr>
        <w:t>[73] 全国信息安全标准化技术委员会，</w:t>
      </w:r>
      <w:r>
        <w:rPr>
          <w:rFonts w:hint="eastAsia" w:eastAsia="仿宋_GB2312"/>
          <w:color w:val="auto"/>
          <w:sz w:val="32"/>
          <w:szCs w:val="32"/>
          <w:u w:val="none"/>
          <w:lang w:val="en-US" w:eastAsia="zh-CN"/>
        </w:rPr>
        <w:t>https://www.tc260.org.cn</w:t>
      </w:r>
    </w:p>
    <w:p>
      <w:pPr>
        <w:spacing w:line="600" w:lineRule="exact"/>
        <w:ind w:firstLine="640" w:firstLineChars="200"/>
        <w:rPr>
          <w:rFonts w:hint="eastAsia" w:eastAsia="仿宋_GB2312"/>
          <w:color w:val="auto"/>
          <w:sz w:val="32"/>
          <w:szCs w:val="32"/>
          <w:lang w:val="en-US" w:eastAsia="zh-CN"/>
        </w:rPr>
      </w:pPr>
      <w:r>
        <w:rPr>
          <w:rFonts w:hint="eastAsia" w:eastAsia="仿宋_GB2312"/>
          <w:kern w:val="0"/>
          <w:sz w:val="32"/>
          <w:szCs w:val="32"/>
          <w:lang w:val="en-US" w:eastAsia="zh-CN"/>
        </w:rPr>
        <w:t>[74] 国家互联网应急中心，</w:t>
      </w:r>
      <w:r>
        <w:rPr>
          <w:rFonts w:hint="eastAsia" w:eastAsia="仿宋_GB2312"/>
          <w:color w:val="auto"/>
          <w:sz w:val="32"/>
          <w:szCs w:val="32"/>
          <w:lang w:val="en-US" w:eastAsia="zh-CN"/>
        </w:rPr>
        <w:t>https://www.cert.org.cn</w:t>
      </w:r>
    </w:p>
    <w:p>
      <w:pPr>
        <w:spacing w:line="600" w:lineRule="exact"/>
        <w:ind w:firstLine="640" w:firstLineChars="200"/>
      </w:pPr>
      <w:r>
        <w:rPr>
          <w:rFonts w:hint="eastAsia" w:eastAsia="仿宋_GB2312"/>
          <w:kern w:val="0"/>
          <w:sz w:val="32"/>
          <w:szCs w:val="32"/>
          <w:lang w:val="en-US" w:eastAsia="zh-CN"/>
        </w:rPr>
        <w:t>[75] 国家信息安全漏洞共享平台，</w:t>
      </w:r>
      <w:r>
        <w:rPr>
          <w:rFonts w:hint="eastAsia" w:eastAsia="仿宋_GB2312"/>
          <w:color w:val="auto"/>
          <w:sz w:val="32"/>
          <w:szCs w:val="32"/>
          <w:lang w:val="en-US" w:eastAsia="zh-CN"/>
        </w:rPr>
        <w:t>https://www.cnvd.org.cn</w:t>
      </w:r>
    </w:p>
    <w:sectPr>
      <w:footerReference r:id="rId6" w:type="default"/>
      <w:pgSz w:w="11906" w:h="16838"/>
      <w:pgMar w:top="1928" w:right="1531" w:bottom="1814" w:left="1531" w:header="851" w:footer="1247" w:gutter="0"/>
      <w:lnNumType w:countBy="1" w:restart="continuou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w:t>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w:r>
  </w:p>
  <w:p>
    <w:pPr>
      <w:pStyle w:val="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jc w:val="both"/>
        <w:rPr>
          <w:sz w:val="24"/>
        </w:rPr>
      </w:pPr>
      <w:r>
        <w:rPr>
          <w:rStyle w:val="15"/>
          <w:sz w:val="24"/>
        </w:rPr>
        <w:footnoteRef/>
      </w:r>
      <w:r>
        <w:rPr>
          <w:rFonts w:hint="eastAsia" w:eastAsia="仿宋_GB2312"/>
          <w:bCs/>
          <w:sz w:val="24"/>
        </w:rPr>
        <w:t>在信息安全领域</w:t>
      </w:r>
      <w:r>
        <w:rPr>
          <w:rFonts w:eastAsia="仿宋_GB2312"/>
          <w:bCs/>
          <w:sz w:val="24"/>
        </w:rPr>
        <w:t>availability</w:t>
      </w:r>
      <w:r>
        <w:rPr>
          <w:rFonts w:hint="eastAsia" w:eastAsia="仿宋_GB2312"/>
          <w:bCs/>
          <w:sz w:val="24"/>
        </w:rPr>
        <w:t>译为可用性，而在医疗器械领域</w:t>
      </w:r>
      <w:r>
        <w:fldChar w:fldCharType="begin"/>
      </w:r>
      <w:r>
        <w:instrText xml:space="preserve"> HYPERLINK "C:/Program%20Files/Youdao/Dict/6.3.69.5012/resultui/frame/javascript:void(0);" </w:instrText>
      </w:r>
      <w:r>
        <w:fldChar w:fldCharType="separate"/>
      </w:r>
      <w:r>
        <w:rPr>
          <w:rFonts w:eastAsia="仿宋_GB2312"/>
          <w:bCs/>
          <w:sz w:val="24"/>
        </w:rPr>
        <w:t>usability</w:t>
      </w:r>
      <w:r>
        <w:rPr>
          <w:rFonts w:eastAsia="仿宋_GB2312"/>
          <w:bCs/>
          <w:sz w:val="24"/>
        </w:rPr>
        <w:fldChar w:fldCharType="end"/>
      </w:r>
      <w:r>
        <w:rPr>
          <w:rFonts w:hint="eastAsia" w:eastAsia="仿宋_GB2312"/>
          <w:bCs/>
          <w:sz w:val="24"/>
        </w:rPr>
        <w:t>译为可用性，为避免引起歧义本指导原则将</w:t>
      </w:r>
      <w:r>
        <w:fldChar w:fldCharType="begin"/>
      </w:r>
      <w:r>
        <w:instrText xml:space="preserve"> HYPERLINK "C:/Program%20Files/Youdao/Dict/6.3.69.5012/resultui/frame/javascript:void(0);" </w:instrText>
      </w:r>
      <w:r>
        <w:fldChar w:fldCharType="separate"/>
      </w:r>
      <w:r>
        <w:rPr>
          <w:rFonts w:eastAsia="仿宋_GB2312"/>
          <w:bCs/>
          <w:sz w:val="24"/>
        </w:rPr>
        <w:t>availability</w:t>
      </w:r>
      <w:r>
        <w:rPr>
          <w:rFonts w:eastAsia="仿宋_GB2312"/>
          <w:bCs/>
          <w:sz w:val="24"/>
        </w:rPr>
        <w:fldChar w:fldCharType="end"/>
      </w:r>
      <w:r>
        <w:rPr>
          <w:rFonts w:hint="eastAsia" w:eastAsia="仿宋_GB2312"/>
          <w:bCs/>
          <w:sz w:val="24"/>
        </w:rPr>
        <w:t>译为可得性。</w:t>
      </w:r>
    </w:p>
  </w:footnote>
  <w:footnote w:id="1">
    <w:p>
      <w:pPr>
        <w:pStyle w:val="8"/>
        <w:jc w:val="both"/>
        <w:rPr>
          <w:sz w:val="24"/>
        </w:rPr>
      </w:pPr>
      <w:r>
        <w:rPr>
          <w:rStyle w:val="15"/>
          <w:sz w:val="24"/>
        </w:rPr>
        <w:footnoteRef/>
      </w:r>
      <w:r>
        <w:rPr>
          <w:rFonts w:hint="eastAsia" w:eastAsia="仿宋_GB2312"/>
          <w:bCs/>
          <w:sz w:val="24"/>
        </w:rPr>
        <w:t>在信息安全领域，IEC 27000系列标准</w:t>
      </w:r>
      <w:r>
        <w:rPr>
          <w:rFonts w:hint="eastAsia" w:eastAsia="仿宋_GB2312"/>
          <w:bCs/>
          <w:sz w:val="24"/>
          <w:lang w:val="en-US" w:eastAsia="zh-CN"/>
        </w:rPr>
        <w:t>明确</w:t>
      </w:r>
      <w:r>
        <w:rPr>
          <w:rFonts w:hint="eastAsia" w:eastAsia="仿宋_GB2312"/>
          <w:bCs/>
          <w:sz w:val="24"/>
        </w:rPr>
        <w:t>信息安全管理体系（ISMS）认证要求，本指导原则不要求</w:t>
      </w:r>
      <w:r>
        <w:rPr>
          <w:rFonts w:hint="eastAsia" w:eastAsia="仿宋_GB2312"/>
          <w:bCs/>
          <w:sz w:val="24"/>
          <w:lang w:val="en-US" w:eastAsia="zh-CN"/>
        </w:rPr>
        <w:t>注册人</w:t>
      </w:r>
      <w:r>
        <w:rPr>
          <w:rFonts w:hint="eastAsia" w:eastAsia="仿宋_GB2312"/>
          <w:bCs/>
          <w:sz w:val="24"/>
        </w:rPr>
        <w:t>进行ISMS认证，但建议参考相关标准要求。</w:t>
      </w:r>
    </w:p>
  </w:footnote>
  <w:footnote w:id="2">
    <w:p>
      <w:pPr>
        <w:pStyle w:val="8"/>
        <w:snapToGrid w:val="0"/>
        <w:rPr>
          <w:rFonts w:hint="default" w:eastAsia="宋体"/>
          <w:lang w:val="en-US" w:eastAsia="zh-CN"/>
        </w:rPr>
      </w:pPr>
      <w:r>
        <w:rPr>
          <w:rStyle w:val="15"/>
        </w:rPr>
        <w:footnoteRef/>
      </w:r>
      <w:r>
        <w:t xml:space="preserve"> </w:t>
      </w:r>
      <w:r>
        <w:rPr>
          <w:rFonts w:hint="eastAsia"/>
          <w:lang w:val="en-US" w:eastAsia="zh-CN"/>
        </w:rPr>
        <w:t>产品技术要求关于网络安全的要求详见医疗器械软件技术审查指导原则（第二版）。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45B3"/>
    <w:rsid w:val="000332F8"/>
    <w:rsid w:val="000A776A"/>
    <w:rsid w:val="002B52D2"/>
    <w:rsid w:val="00310EF1"/>
    <w:rsid w:val="003361F2"/>
    <w:rsid w:val="005D037E"/>
    <w:rsid w:val="006441A9"/>
    <w:rsid w:val="008F277C"/>
    <w:rsid w:val="009066CD"/>
    <w:rsid w:val="009243EE"/>
    <w:rsid w:val="009804F7"/>
    <w:rsid w:val="00A0728B"/>
    <w:rsid w:val="00B045B3"/>
    <w:rsid w:val="00C8171B"/>
    <w:rsid w:val="00D157AE"/>
    <w:rsid w:val="00D51895"/>
    <w:rsid w:val="01105FA0"/>
    <w:rsid w:val="011B45E0"/>
    <w:rsid w:val="01586E8F"/>
    <w:rsid w:val="01837261"/>
    <w:rsid w:val="019E4E6B"/>
    <w:rsid w:val="01C4181C"/>
    <w:rsid w:val="01D042A5"/>
    <w:rsid w:val="02121339"/>
    <w:rsid w:val="02212EDA"/>
    <w:rsid w:val="0254570B"/>
    <w:rsid w:val="026B2111"/>
    <w:rsid w:val="02714F31"/>
    <w:rsid w:val="02816180"/>
    <w:rsid w:val="029D531E"/>
    <w:rsid w:val="02B4337D"/>
    <w:rsid w:val="02DC41B4"/>
    <w:rsid w:val="033D2597"/>
    <w:rsid w:val="03934F81"/>
    <w:rsid w:val="03C91506"/>
    <w:rsid w:val="03F045C6"/>
    <w:rsid w:val="04A466BF"/>
    <w:rsid w:val="04B4150E"/>
    <w:rsid w:val="058737E6"/>
    <w:rsid w:val="05C66161"/>
    <w:rsid w:val="05C84D5C"/>
    <w:rsid w:val="06EB57DE"/>
    <w:rsid w:val="077707CE"/>
    <w:rsid w:val="08580764"/>
    <w:rsid w:val="08957657"/>
    <w:rsid w:val="08AC6AED"/>
    <w:rsid w:val="08C36AB9"/>
    <w:rsid w:val="08F83782"/>
    <w:rsid w:val="090C7DBA"/>
    <w:rsid w:val="09962170"/>
    <w:rsid w:val="09F27B59"/>
    <w:rsid w:val="0A78715B"/>
    <w:rsid w:val="0B3002D2"/>
    <w:rsid w:val="0B48405B"/>
    <w:rsid w:val="0B803B64"/>
    <w:rsid w:val="0BD31A5A"/>
    <w:rsid w:val="0C3B4318"/>
    <w:rsid w:val="0C5372E1"/>
    <w:rsid w:val="0C5E0655"/>
    <w:rsid w:val="0C6E3671"/>
    <w:rsid w:val="0C7A0B5B"/>
    <w:rsid w:val="0CAE6628"/>
    <w:rsid w:val="0CC04545"/>
    <w:rsid w:val="0CDC12AD"/>
    <w:rsid w:val="0CE92813"/>
    <w:rsid w:val="0D19395D"/>
    <w:rsid w:val="0DCA4616"/>
    <w:rsid w:val="0DE80D80"/>
    <w:rsid w:val="0EE6648E"/>
    <w:rsid w:val="0EEC5EF3"/>
    <w:rsid w:val="0F6433B0"/>
    <w:rsid w:val="0F8103B8"/>
    <w:rsid w:val="0F8C3643"/>
    <w:rsid w:val="100A1BF9"/>
    <w:rsid w:val="103D663A"/>
    <w:rsid w:val="11B8337B"/>
    <w:rsid w:val="11D0767E"/>
    <w:rsid w:val="11D61396"/>
    <w:rsid w:val="120E437D"/>
    <w:rsid w:val="121C3D27"/>
    <w:rsid w:val="12584324"/>
    <w:rsid w:val="12A55456"/>
    <w:rsid w:val="12B67DF0"/>
    <w:rsid w:val="12C67F8D"/>
    <w:rsid w:val="13231C81"/>
    <w:rsid w:val="13537A4E"/>
    <w:rsid w:val="135D0101"/>
    <w:rsid w:val="137A148E"/>
    <w:rsid w:val="142A1CD7"/>
    <w:rsid w:val="144F1ECA"/>
    <w:rsid w:val="14C2619F"/>
    <w:rsid w:val="1548306B"/>
    <w:rsid w:val="156B4D66"/>
    <w:rsid w:val="157638AA"/>
    <w:rsid w:val="157E21D9"/>
    <w:rsid w:val="15905615"/>
    <w:rsid w:val="1661265D"/>
    <w:rsid w:val="169B2A3E"/>
    <w:rsid w:val="16E34BFC"/>
    <w:rsid w:val="17365440"/>
    <w:rsid w:val="18287CB5"/>
    <w:rsid w:val="182B6935"/>
    <w:rsid w:val="18460F52"/>
    <w:rsid w:val="18B70B47"/>
    <w:rsid w:val="18F817EC"/>
    <w:rsid w:val="19A85E97"/>
    <w:rsid w:val="19AF3E4E"/>
    <w:rsid w:val="19B0058B"/>
    <w:rsid w:val="19EC3781"/>
    <w:rsid w:val="19FA5E61"/>
    <w:rsid w:val="1AE81DA1"/>
    <w:rsid w:val="1B7E2E5E"/>
    <w:rsid w:val="1BAC70FD"/>
    <w:rsid w:val="1C021362"/>
    <w:rsid w:val="1C027C1C"/>
    <w:rsid w:val="1C6F2C9B"/>
    <w:rsid w:val="1CF42EBF"/>
    <w:rsid w:val="1D0259A1"/>
    <w:rsid w:val="1D8512CE"/>
    <w:rsid w:val="1D8E4EF1"/>
    <w:rsid w:val="1DB20CE4"/>
    <w:rsid w:val="1E672B33"/>
    <w:rsid w:val="1E790280"/>
    <w:rsid w:val="1E9A49F2"/>
    <w:rsid w:val="1F5D5822"/>
    <w:rsid w:val="1FDB13E6"/>
    <w:rsid w:val="20060727"/>
    <w:rsid w:val="200F581C"/>
    <w:rsid w:val="201C6D3E"/>
    <w:rsid w:val="202C56AD"/>
    <w:rsid w:val="203A02F7"/>
    <w:rsid w:val="20535038"/>
    <w:rsid w:val="20585958"/>
    <w:rsid w:val="20A55AE7"/>
    <w:rsid w:val="20C60ECD"/>
    <w:rsid w:val="20D66A9B"/>
    <w:rsid w:val="20EC7C60"/>
    <w:rsid w:val="21400C64"/>
    <w:rsid w:val="21606A61"/>
    <w:rsid w:val="217227F7"/>
    <w:rsid w:val="21AD3CCD"/>
    <w:rsid w:val="21B66D8D"/>
    <w:rsid w:val="21CD1712"/>
    <w:rsid w:val="21D853D7"/>
    <w:rsid w:val="22EB7872"/>
    <w:rsid w:val="23B30A7F"/>
    <w:rsid w:val="23C25BB3"/>
    <w:rsid w:val="23EE4936"/>
    <w:rsid w:val="244C4C93"/>
    <w:rsid w:val="24731049"/>
    <w:rsid w:val="24940ABD"/>
    <w:rsid w:val="24B21F4C"/>
    <w:rsid w:val="24C17EFB"/>
    <w:rsid w:val="24DD40C4"/>
    <w:rsid w:val="25291003"/>
    <w:rsid w:val="262A0E99"/>
    <w:rsid w:val="268F6038"/>
    <w:rsid w:val="26CF68D9"/>
    <w:rsid w:val="276E1CCF"/>
    <w:rsid w:val="277D1854"/>
    <w:rsid w:val="27E62547"/>
    <w:rsid w:val="2806050C"/>
    <w:rsid w:val="281F52EC"/>
    <w:rsid w:val="28B606E6"/>
    <w:rsid w:val="28C5339B"/>
    <w:rsid w:val="290E33C2"/>
    <w:rsid w:val="29287364"/>
    <w:rsid w:val="295248C1"/>
    <w:rsid w:val="295F3668"/>
    <w:rsid w:val="299876E6"/>
    <w:rsid w:val="29C36006"/>
    <w:rsid w:val="2A1418CD"/>
    <w:rsid w:val="2A2A598C"/>
    <w:rsid w:val="2A33231A"/>
    <w:rsid w:val="2B502198"/>
    <w:rsid w:val="2BEE3524"/>
    <w:rsid w:val="2C304594"/>
    <w:rsid w:val="2C6275A0"/>
    <w:rsid w:val="2CCA50D2"/>
    <w:rsid w:val="2CE3345D"/>
    <w:rsid w:val="2CF64CFC"/>
    <w:rsid w:val="2D0C138C"/>
    <w:rsid w:val="2D7C5BC3"/>
    <w:rsid w:val="2D801C50"/>
    <w:rsid w:val="2DD439C2"/>
    <w:rsid w:val="2F3655F7"/>
    <w:rsid w:val="2F752CB0"/>
    <w:rsid w:val="2F824755"/>
    <w:rsid w:val="2FF151E3"/>
    <w:rsid w:val="30457C23"/>
    <w:rsid w:val="30892EA3"/>
    <w:rsid w:val="30BA33BC"/>
    <w:rsid w:val="313C598B"/>
    <w:rsid w:val="31522403"/>
    <w:rsid w:val="317542BA"/>
    <w:rsid w:val="317636B1"/>
    <w:rsid w:val="31D861F4"/>
    <w:rsid w:val="31E376C7"/>
    <w:rsid w:val="31EE61AA"/>
    <w:rsid w:val="31FB1181"/>
    <w:rsid w:val="321155E5"/>
    <w:rsid w:val="32572BC2"/>
    <w:rsid w:val="336B64A2"/>
    <w:rsid w:val="34047199"/>
    <w:rsid w:val="346E64B5"/>
    <w:rsid w:val="34BE1512"/>
    <w:rsid w:val="34F72799"/>
    <w:rsid w:val="350E2890"/>
    <w:rsid w:val="35356202"/>
    <w:rsid w:val="35575562"/>
    <w:rsid w:val="355D2D87"/>
    <w:rsid w:val="35AF7966"/>
    <w:rsid w:val="3609750D"/>
    <w:rsid w:val="36337139"/>
    <w:rsid w:val="36537EEB"/>
    <w:rsid w:val="366707A7"/>
    <w:rsid w:val="36732A18"/>
    <w:rsid w:val="367367A1"/>
    <w:rsid w:val="367B34D2"/>
    <w:rsid w:val="36C7749C"/>
    <w:rsid w:val="373C62C7"/>
    <w:rsid w:val="375170DD"/>
    <w:rsid w:val="3783582A"/>
    <w:rsid w:val="37F405D4"/>
    <w:rsid w:val="382E639B"/>
    <w:rsid w:val="38465329"/>
    <w:rsid w:val="389A56A0"/>
    <w:rsid w:val="399B07CD"/>
    <w:rsid w:val="39BE37FC"/>
    <w:rsid w:val="39E678B2"/>
    <w:rsid w:val="39F756CF"/>
    <w:rsid w:val="3A2840E9"/>
    <w:rsid w:val="3B215CF0"/>
    <w:rsid w:val="3B3B3CE2"/>
    <w:rsid w:val="3B6654D4"/>
    <w:rsid w:val="3BC858D0"/>
    <w:rsid w:val="3C3112C8"/>
    <w:rsid w:val="3C430343"/>
    <w:rsid w:val="3C980593"/>
    <w:rsid w:val="3C984585"/>
    <w:rsid w:val="3CCB0401"/>
    <w:rsid w:val="3CF5230A"/>
    <w:rsid w:val="3D1E0CBD"/>
    <w:rsid w:val="3D4C294D"/>
    <w:rsid w:val="3DF439E7"/>
    <w:rsid w:val="3E7B53FB"/>
    <w:rsid w:val="3FD47C8B"/>
    <w:rsid w:val="402B27D6"/>
    <w:rsid w:val="40501E9C"/>
    <w:rsid w:val="407B7E47"/>
    <w:rsid w:val="41944E73"/>
    <w:rsid w:val="41CB0858"/>
    <w:rsid w:val="42506229"/>
    <w:rsid w:val="427E05E3"/>
    <w:rsid w:val="430734ED"/>
    <w:rsid w:val="43C87A5E"/>
    <w:rsid w:val="440C0C4F"/>
    <w:rsid w:val="44633C6A"/>
    <w:rsid w:val="44F05314"/>
    <w:rsid w:val="457503AC"/>
    <w:rsid w:val="458C25AB"/>
    <w:rsid w:val="45EF47A1"/>
    <w:rsid w:val="463012EE"/>
    <w:rsid w:val="463110AD"/>
    <w:rsid w:val="46410BF5"/>
    <w:rsid w:val="46435EDF"/>
    <w:rsid w:val="46490BBD"/>
    <w:rsid w:val="46777102"/>
    <w:rsid w:val="467B58D9"/>
    <w:rsid w:val="46B6762A"/>
    <w:rsid w:val="46C6270C"/>
    <w:rsid w:val="47280444"/>
    <w:rsid w:val="47571778"/>
    <w:rsid w:val="47A839A3"/>
    <w:rsid w:val="47D14365"/>
    <w:rsid w:val="48861A9D"/>
    <w:rsid w:val="488D2DDC"/>
    <w:rsid w:val="48941C7C"/>
    <w:rsid w:val="48F366E0"/>
    <w:rsid w:val="498F44FA"/>
    <w:rsid w:val="49A917BC"/>
    <w:rsid w:val="49B13ADE"/>
    <w:rsid w:val="4A8A0EDC"/>
    <w:rsid w:val="4AA4634D"/>
    <w:rsid w:val="4C1E65A9"/>
    <w:rsid w:val="4C222211"/>
    <w:rsid w:val="4C765B81"/>
    <w:rsid w:val="4CFA2984"/>
    <w:rsid w:val="4D1423AC"/>
    <w:rsid w:val="4D174852"/>
    <w:rsid w:val="4D3727D0"/>
    <w:rsid w:val="4D947F76"/>
    <w:rsid w:val="4DCF37D7"/>
    <w:rsid w:val="4DE44B3F"/>
    <w:rsid w:val="4EBE3FEA"/>
    <w:rsid w:val="4F7A5D56"/>
    <w:rsid w:val="4F851F0D"/>
    <w:rsid w:val="4F953105"/>
    <w:rsid w:val="4FBE6647"/>
    <w:rsid w:val="4FD915E2"/>
    <w:rsid w:val="503426F6"/>
    <w:rsid w:val="50CD2156"/>
    <w:rsid w:val="50E53DBF"/>
    <w:rsid w:val="50FB2ECC"/>
    <w:rsid w:val="512F558A"/>
    <w:rsid w:val="51707B4C"/>
    <w:rsid w:val="51961CC5"/>
    <w:rsid w:val="51B375DB"/>
    <w:rsid w:val="51B75036"/>
    <w:rsid w:val="51ED3069"/>
    <w:rsid w:val="523603A6"/>
    <w:rsid w:val="528B0A9E"/>
    <w:rsid w:val="52B9292C"/>
    <w:rsid w:val="53931E3E"/>
    <w:rsid w:val="545076E9"/>
    <w:rsid w:val="54843390"/>
    <w:rsid w:val="5498746C"/>
    <w:rsid w:val="54B82341"/>
    <w:rsid w:val="54C23902"/>
    <w:rsid w:val="551D483E"/>
    <w:rsid w:val="55585362"/>
    <w:rsid w:val="55854278"/>
    <w:rsid w:val="55C70D53"/>
    <w:rsid w:val="55DA77FF"/>
    <w:rsid w:val="55E0409B"/>
    <w:rsid w:val="55E3657B"/>
    <w:rsid w:val="55EE0BA9"/>
    <w:rsid w:val="56C74C6D"/>
    <w:rsid w:val="56D337EB"/>
    <w:rsid w:val="576124B1"/>
    <w:rsid w:val="5816640C"/>
    <w:rsid w:val="586924BD"/>
    <w:rsid w:val="588E78FA"/>
    <w:rsid w:val="58B3383A"/>
    <w:rsid w:val="58D7490C"/>
    <w:rsid w:val="58F21AC9"/>
    <w:rsid w:val="58FA5C63"/>
    <w:rsid w:val="5909600A"/>
    <w:rsid w:val="5A5756B7"/>
    <w:rsid w:val="5A594121"/>
    <w:rsid w:val="5A992AB6"/>
    <w:rsid w:val="5ADC3813"/>
    <w:rsid w:val="5B0F37DC"/>
    <w:rsid w:val="5B2339A5"/>
    <w:rsid w:val="5B2D47B6"/>
    <w:rsid w:val="5B31308E"/>
    <w:rsid w:val="5B3659C9"/>
    <w:rsid w:val="5B6510E9"/>
    <w:rsid w:val="5B69356B"/>
    <w:rsid w:val="5BD96436"/>
    <w:rsid w:val="5BF84916"/>
    <w:rsid w:val="5C3F09B0"/>
    <w:rsid w:val="5D1C5D7F"/>
    <w:rsid w:val="5D5E1873"/>
    <w:rsid w:val="5D6D4E31"/>
    <w:rsid w:val="5DC92742"/>
    <w:rsid w:val="5E0973C6"/>
    <w:rsid w:val="5E11775D"/>
    <w:rsid w:val="5E5D2433"/>
    <w:rsid w:val="5EA45609"/>
    <w:rsid w:val="5FC64044"/>
    <w:rsid w:val="5FFD0307"/>
    <w:rsid w:val="6017752B"/>
    <w:rsid w:val="602B5568"/>
    <w:rsid w:val="6030180E"/>
    <w:rsid w:val="605D15DC"/>
    <w:rsid w:val="605D4720"/>
    <w:rsid w:val="605F0562"/>
    <w:rsid w:val="60B807CE"/>
    <w:rsid w:val="60C64B84"/>
    <w:rsid w:val="61682841"/>
    <w:rsid w:val="6171399E"/>
    <w:rsid w:val="61B406A2"/>
    <w:rsid w:val="61F127FD"/>
    <w:rsid w:val="628F70CC"/>
    <w:rsid w:val="62D40421"/>
    <w:rsid w:val="63235AEA"/>
    <w:rsid w:val="6349279E"/>
    <w:rsid w:val="635936D8"/>
    <w:rsid w:val="6361343E"/>
    <w:rsid w:val="637E7314"/>
    <w:rsid w:val="63892864"/>
    <w:rsid w:val="63CF3951"/>
    <w:rsid w:val="64740EAB"/>
    <w:rsid w:val="64B77B73"/>
    <w:rsid w:val="64F501FB"/>
    <w:rsid w:val="652872E4"/>
    <w:rsid w:val="652C6622"/>
    <w:rsid w:val="65AC648A"/>
    <w:rsid w:val="662B7D46"/>
    <w:rsid w:val="66800CB3"/>
    <w:rsid w:val="66BC6E3A"/>
    <w:rsid w:val="66CA17F9"/>
    <w:rsid w:val="66DA3249"/>
    <w:rsid w:val="68ED066A"/>
    <w:rsid w:val="698B6247"/>
    <w:rsid w:val="69ED6E71"/>
    <w:rsid w:val="6A035492"/>
    <w:rsid w:val="6A11793D"/>
    <w:rsid w:val="6A147C31"/>
    <w:rsid w:val="6A8255E0"/>
    <w:rsid w:val="6A8E3E86"/>
    <w:rsid w:val="6B027543"/>
    <w:rsid w:val="6B061416"/>
    <w:rsid w:val="6B4A5D39"/>
    <w:rsid w:val="6C0C6BAA"/>
    <w:rsid w:val="6CA56758"/>
    <w:rsid w:val="6CF36E05"/>
    <w:rsid w:val="6D580F0D"/>
    <w:rsid w:val="6D5C5106"/>
    <w:rsid w:val="6D987801"/>
    <w:rsid w:val="6DBF3589"/>
    <w:rsid w:val="6DC67042"/>
    <w:rsid w:val="6E526866"/>
    <w:rsid w:val="6E664948"/>
    <w:rsid w:val="6E8929A2"/>
    <w:rsid w:val="6ECB2F34"/>
    <w:rsid w:val="6F8013AE"/>
    <w:rsid w:val="6F9F6DA4"/>
    <w:rsid w:val="6FB95628"/>
    <w:rsid w:val="6FD45B50"/>
    <w:rsid w:val="702651FE"/>
    <w:rsid w:val="704C37A0"/>
    <w:rsid w:val="7060077B"/>
    <w:rsid w:val="70903401"/>
    <w:rsid w:val="70CD043F"/>
    <w:rsid w:val="70E3158C"/>
    <w:rsid w:val="70F04E95"/>
    <w:rsid w:val="71555CA1"/>
    <w:rsid w:val="715640BE"/>
    <w:rsid w:val="715C5AFA"/>
    <w:rsid w:val="7162717E"/>
    <w:rsid w:val="723E76DA"/>
    <w:rsid w:val="72495FDC"/>
    <w:rsid w:val="72686AF1"/>
    <w:rsid w:val="72C461CC"/>
    <w:rsid w:val="72E7491D"/>
    <w:rsid w:val="73433E13"/>
    <w:rsid w:val="737907C9"/>
    <w:rsid w:val="75192738"/>
    <w:rsid w:val="754710F2"/>
    <w:rsid w:val="759E4316"/>
    <w:rsid w:val="75AC12C2"/>
    <w:rsid w:val="75AD7B1C"/>
    <w:rsid w:val="7657401B"/>
    <w:rsid w:val="76FB4643"/>
    <w:rsid w:val="77335CF3"/>
    <w:rsid w:val="773F2C33"/>
    <w:rsid w:val="77D30EA3"/>
    <w:rsid w:val="77DA1536"/>
    <w:rsid w:val="7887683D"/>
    <w:rsid w:val="78DC2EDD"/>
    <w:rsid w:val="79AC5B04"/>
    <w:rsid w:val="7A267E4C"/>
    <w:rsid w:val="7A554B57"/>
    <w:rsid w:val="7A833270"/>
    <w:rsid w:val="7ACD4EFA"/>
    <w:rsid w:val="7B3A3763"/>
    <w:rsid w:val="7B415598"/>
    <w:rsid w:val="7B663ADA"/>
    <w:rsid w:val="7BB00E9E"/>
    <w:rsid w:val="7BD6101C"/>
    <w:rsid w:val="7BFB3690"/>
    <w:rsid w:val="7C1D1239"/>
    <w:rsid w:val="7C827F74"/>
    <w:rsid w:val="7C8C54B0"/>
    <w:rsid w:val="7CE63F66"/>
    <w:rsid w:val="7D296051"/>
    <w:rsid w:val="7D8A2A21"/>
    <w:rsid w:val="7D9519D3"/>
    <w:rsid w:val="7DC3687B"/>
    <w:rsid w:val="7DD21435"/>
    <w:rsid w:val="7DE2090B"/>
    <w:rsid w:val="7E98770F"/>
    <w:rsid w:val="7EEF2435"/>
    <w:rsid w:val="7F4715FC"/>
    <w:rsid w:val="7FDF154E"/>
    <w:rsid w:val="7FE92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after="0"/>
      <w:outlineLvl w:val="1"/>
    </w:pPr>
    <w:rPr>
      <w:rFonts w:ascii="楷体" w:hAnsi="楷体" w:eastAsia="楷体"/>
      <w:smallCaps/>
      <w:spacing w:val="5"/>
      <w:sz w:val="28"/>
      <w:szCs w:val="28"/>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uiPriority w:val="99"/>
    <w:rPr>
      <w:sz w:val="20"/>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unhideWhenUsed/>
    <w:qFormat/>
    <w:uiPriority w:val="0"/>
    <w:pPr>
      <w:snapToGrid w:val="0"/>
      <w:jc w:val="left"/>
    </w:pPr>
    <w:rPr>
      <w:sz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themeColor="hyperlink"/>
      <w:u w:val="single"/>
    </w:rPr>
  </w:style>
  <w:style w:type="character" w:styleId="15">
    <w:name w:val="footnote reference"/>
    <w:basedOn w:val="11"/>
    <w:unhideWhenUsed/>
    <w:qFormat/>
    <w:uiPriority w:val="0"/>
    <w:rPr>
      <w:vertAlign w:val="superscript"/>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脚注文本 字符"/>
    <w:basedOn w:val="11"/>
    <w:link w:val="8"/>
    <w:qFormat/>
    <w:uiPriority w:val="0"/>
    <w:rPr>
      <w:rFonts w:ascii="Times New Roman" w:hAnsi="Times New Roman" w:eastAsia="宋体" w:cs="Times New Roman"/>
      <w:sz w:val="18"/>
      <w:szCs w:val="24"/>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0">
    <w:name w:val="List Paragraph"/>
    <w:basedOn w:val="1"/>
    <w:qFormat/>
    <w:uiPriority w:val="34"/>
    <w:pPr>
      <w:widowControl w:val="0"/>
      <w:spacing w:after="0" w:line="240" w:lineRule="auto"/>
      <w:ind w:firstLine="420" w:firstLineChars="200"/>
      <w:jc w:val="both"/>
    </w:pPr>
    <w:rPr>
      <w:rFonts w:asciiTheme="minorHAnsi" w:hAnsiTheme="minorHAnsi"/>
      <w:kern w:val="2"/>
      <w:sz w:val="21"/>
    </w:rPr>
  </w:style>
  <w:style w:type="paragraph" w:customStyle="1" w:styleId="2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17</Pages>
  <Words>1418</Words>
  <Characters>8089</Characters>
  <Lines>67</Lines>
  <Paragraphs>18</Paragraphs>
  <TotalTime>15</TotalTime>
  <ScaleCrop>false</ScaleCrop>
  <LinksUpToDate>false</LinksUpToDate>
  <CharactersWithSpaces>9489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2017-01-24T08:07:00Z</dcterms:created>
  <dc:creator>耿欣</dc:creator>
  <cp:lastModifiedBy>考拉</cp:lastModifiedBy>
  <dcterms:modified xsi:type="dcterms:W3CDTF">2020-09-06T04:17:47Z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