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00" w:rsidRDefault="00901900" w:rsidP="00901900">
      <w:pPr>
        <w:adjustRightInd w:val="0"/>
        <w:snapToGrid w:val="0"/>
        <w:spacing w:line="560" w:lineRule="exact"/>
        <w:rPr>
          <w:rFonts w:eastAsia="黑体"/>
          <w:sz w:val="32"/>
          <w:szCs w:val="32"/>
          <w:lang w:bidi="ar"/>
        </w:rPr>
      </w:pPr>
      <w:bookmarkStart w:id="0" w:name="_GoBack"/>
      <w:r>
        <w:rPr>
          <w:rFonts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1</w:t>
      </w:r>
    </w:p>
    <w:p w:rsidR="00901900" w:rsidRDefault="00901900" w:rsidP="009019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2023药品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数智发展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大会议程</w:t>
      </w:r>
    </w:p>
    <w:bookmarkEnd w:id="0"/>
    <w:p w:rsidR="00901900" w:rsidRPr="00BF5B1E" w:rsidRDefault="00901900" w:rsidP="00901900">
      <w:pPr>
        <w:widowControl/>
        <w:spacing w:line="560" w:lineRule="exact"/>
        <w:jc w:val="center"/>
        <w:rPr>
          <w:rFonts w:ascii="楷体_GB2312" w:eastAsia="楷体_GB2312" w:hint="eastAsia"/>
          <w:sz w:val="24"/>
          <w:szCs w:val="32"/>
          <w:lang w:bidi="ar"/>
        </w:rPr>
      </w:pPr>
      <w:r w:rsidRPr="00BF5B1E">
        <w:rPr>
          <w:rFonts w:ascii="楷体_GB2312" w:eastAsia="楷体_GB2312" w:hint="eastAsia"/>
          <w:sz w:val="24"/>
          <w:szCs w:val="32"/>
          <w:lang w:bidi="ar"/>
        </w:rPr>
        <w:t>（供参考）</w:t>
      </w:r>
    </w:p>
    <w:tbl>
      <w:tblPr>
        <w:tblW w:w="5000" w:type="pct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6964"/>
      </w:tblGrid>
      <w:tr w:rsidR="00901900" w:rsidTr="00BF5B1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会前会（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日）</w:t>
            </w:r>
          </w:p>
        </w:tc>
      </w:tr>
      <w:tr w:rsidR="00901900" w:rsidTr="00BF5B1E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14:30-17:30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药品监管信息化工作研讨会（闭门会）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大会主会（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cantSplit/>
          <w:trHeight w:val="598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9:00-9:20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color w:val="000000"/>
              </w:rPr>
            </w:pPr>
            <w:r w:rsidRPr="00356B7B">
              <w:rPr>
                <w:rFonts w:eastAsia="仿宋_GB2312" w:hint="eastAsia"/>
                <w:bCs/>
                <w:color w:val="000000"/>
                <w:kern w:val="0"/>
                <w:szCs w:val="21"/>
                <w:lang w:bidi="ar"/>
              </w:rPr>
              <w:t>领导致辞</w:t>
            </w:r>
          </w:p>
        </w:tc>
      </w:tr>
      <w:tr w:rsidR="00901900" w:rsidTr="00BF5B1E">
        <w:trPr>
          <w:cantSplit/>
          <w:trHeight w:val="567"/>
        </w:trPr>
        <w:tc>
          <w:tcPr>
            <w:tcW w:w="9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9:20-9:50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智慧监管典型案例发布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 w:val="24"/>
                <w:lang w:bidi="ar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color w:val="000000"/>
              </w:rPr>
            </w:pPr>
            <w:r w:rsidRPr="002062F7"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发布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活动</w:t>
            </w:r>
          </w:p>
        </w:tc>
      </w:tr>
      <w:tr w:rsidR="00901900" w:rsidTr="00BF5B1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主题演讲</w:t>
            </w:r>
          </w:p>
        </w:tc>
      </w:tr>
      <w:tr w:rsidR="00901900" w:rsidTr="00BF5B1E">
        <w:trPr>
          <w:cantSplit/>
          <w:trHeight w:val="493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cantSplit/>
          <w:trHeight w:val="529"/>
        </w:trPr>
        <w:tc>
          <w:tcPr>
            <w:tcW w:w="91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10:00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-12:</w:t>
            </w:r>
            <w:r>
              <w:rPr>
                <w:rFonts w:eastAsia="仿宋_GB2312" w:hint="eastAsia"/>
                <w:color w:val="000000"/>
                <w:szCs w:val="21"/>
                <w:lang w:bidi="ar"/>
              </w:rPr>
              <w:t>0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pStyle w:val="paragraph"/>
              <w:ind w:firstLine="42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以网管网 协同共治 促进网络新业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态规范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发展</w:t>
            </w:r>
          </w:p>
        </w:tc>
      </w:tr>
      <w:tr w:rsidR="00901900" w:rsidTr="00BF5B1E">
        <w:trPr>
          <w:cantSplit/>
          <w:trHeight w:val="576"/>
        </w:trPr>
        <w:tc>
          <w:tcPr>
            <w:tcW w:w="914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pStyle w:val="paragraph"/>
              <w:ind w:firstLine="422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坚持数据安全科学思维 筑牢数字药</w:t>
            </w:r>
            <w:proofErr w:type="gramStart"/>
            <w:r>
              <w:rPr>
                <w:rFonts w:ascii="仿宋_GB2312" w:eastAsia="仿宋_GB2312" w:hint="eastAsia"/>
                <w:sz w:val="21"/>
                <w:szCs w:val="21"/>
              </w:rPr>
              <w:t>监建设</w:t>
            </w:r>
            <w:proofErr w:type="gramEnd"/>
            <w:r>
              <w:rPr>
                <w:rFonts w:ascii="仿宋_GB2312" w:eastAsia="仿宋_GB2312" w:hint="eastAsia"/>
                <w:sz w:val="21"/>
                <w:szCs w:val="21"/>
              </w:rPr>
              <w:t>安全基石</w:t>
            </w:r>
          </w:p>
        </w:tc>
      </w:tr>
      <w:tr w:rsidR="00901900" w:rsidTr="00BF5B1E">
        <w:trPr>
          <w:cantSplit/>
          <w:trHeight w:val="58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</w:t>
            </w:r>
            <w:r w:rsidRPr="002062F7">
              <w:rPr>
                <w:rFonts w:ascii="仿宋_GB2312" w:eastAsia="仿宋_GB2312" w:hint="eastAsia"/>
                <w:bCs/>
                <w:color w:val="000000"/>
                <w:szCs w:val="21"/>
              </w:rPr>
              <w:t>中国食品药品监管数据中心安徽协同创新平台建设情况</w:t>
            </w:r>
          </w:p>
        </w:tc>
      </w:tr>
      <w:tr w:rsidR="00901900" w:rsidTr="00BF5B1E">
        <w:trPr>
          <w:cantSplit/>
          <w:trHeight w:val="60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全程电子化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审评审批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建设情况</w:t>
            </w:r>
          </w:p>
        </w:tc>
      </w:tr>
      <w:tr w:rsidR="00901900" w:rsidTr="00BF5B1E">
        <w:trPr>
          <w:cantSplit/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zCs w:val="22"/>
                <w:lang w:bidi="ar"/>
              </w:rPr>
              <w:t>12:00-14:00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午休</w:t>
            </w:r>
          </w:p>
        </w:tc>
      </w:tr>
      <w:tr w:rsidR="00901900" w:rsidTr="00BF5B1E">
        <w:trPr>
          <w:trHeight w:val="56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典型案例与经验分享（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日下午）</w:t>
            </w:r>
          </w:p>
        </w:tc>
      </w:tr>
      <w:tr w:rsidR="00901900" w:rsidTr="00BF5B1E">
        <w:trPr>
          <w:trHeight w:val="510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14:00-14:20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加快公共数据开发利用的若干思考（国家信息中心）</w:t>
            </w:r>
          </w:p>
        </w:tc>
      </w:tr>
      <w:tr w:rsidR="00901900" w:rsidTr="00BF5B1E">
        <w:trPr>
          <w:trHeight w:val="551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zCs w:val="21"/>
              </w:rPr>
              <w:t>14: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0-</w:t>
            </w:r>
            <w:r>
              <w:rPr>
                <w:rFonts w:eastAsia="仿宋_GB2312"/>
                <w:color w:val="000000"/>
              </w:rPr>
              <w:t>15:40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智慧监管典型案例分享（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个）</w:t>
            </w:r>
          </w:p>
        </w:tc>
      </w:tr>
      <w:tr w:rsidR="00901900" w:rsidTr="00BF5B1E">
        <w:trPr>
          <w:trHeight w:val="532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15:40-18:00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信息化技术与经验分享（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color w:val="000000"/>
                <w:kern w:val="0"/>
                <w:szCs w:val="21"/>
                <w:lang w:bidi="ar"/>
              </w:rPr>
              <w:t>个）</w:t>
            </w:r>
          </w:p>
        </w:tc>
      </w:tr>
      <w:tr w:rsidR="00901900" w:rsidTr="00BF5B1E">
        <w:trPr>
          <w:cantSplit/>
          <w:trHeight w:val="68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主题分会</w:t>
            </w:r>
          </w:p>
        </w:tc>
      </w:tr>
      <w:tr w:rsidR="00901900" w:rsidTr="00BF5B1E">
        <w:trPr>
          <w:cantSplit/>
          <w:trHeight w:val="81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一、</w:t>
            </w:r>
            <w:r>
              <w:rPr>
                <w:rFonts w:eastAsia="仿宋_GB2312" w:hint="eastAsia"/>
                <w:b/>
                <w:szCs w:val="21"/>
              </w:rPr>
              <w:t>药品监管数字化建设专题研讨会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cantSplit/>
          <w:trHeight w:val="690"/>
        </w:trPr>
        <w:tc>
          <w:tcPr>
            <w:tcW w:w="9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9:00-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12:15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开场致辞</w:t>
            </w:r>
          </w:p>
        </w:tc>
      </w:tr>
      <w:tr w:rsidR="00901900" w:rsidTr="00BF5B1E">
        <w:trPr>
          <w:cantSplit/>
          <w:trHeight w:val="5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国家健康</w:t>
            </w:r>
            <w:proofErr w:type="gramStart"/>
            <w:r>
              <w:rPr>
                <w:rFonts w:eastAsia="仿宋_GB2312" w:hint="eastAsia"/>
                <w:szCs w:val="21"/>
              </w:rPr>
              <w:t>医疗大</w:t>
            </w:r>
            <w:proofErr w:type="gramEnd"/>
            <w:r>
              <w:rPr>
                <w:rFonts w:eastAsia="仿宋_GB2312" w:hint="eastAsia"/>
                <w:szCs w:val="21"/>
              </w:rPr>
              <w:t>数据治理与应用实践（国家卫生健康委）</w:t>
            </w:r>
          </w:p>
        </w:tc>
      </w:tr>
      <w:tr w:rsidR="00901900" w:rsidTr="00BF5B1E">
        <w:trPr>
          <w:cantSplit/>
          <w:trHeight w:val="5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药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监数据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治理实践与思考（国家药监局信息中心）</w:t>
            </w:r>
          </w:p>
        </w:tc>
      </w:tr>
      <w:tr w:rsidR="00901900" w:rsidTr="00BF5B1E">
        <w:trPr>
          <w:cantSplit/>
          <w:trHeight w:val="56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药品网络销售新业态数字化监管实践（省局）</w:t>
            </w:r>
          </w:p>
        </w:tc>
      </w:tr>
      <w:tr w:rsidR="00901900" w:rsidTr="00BF5B1E">
        <w:trPr>
          <w:cantSplit/>
          <w:trHeight w:val="5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“三医联动”中海南数字监管创新实践（省局）</w:t>
            </w:r>
          </w:p>
        </w:tc>
      </w:tr>
      <w:tr w:rsidR="00901900" w:rsidTr="00BF5B1E">
        <w:trPr>
          <w:cantSplit/>
          <w:trHeight w:val="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数字技术助力药监数字化转型实践（企业）</w:t>
            </w:r>
          </w:p>
        </w:tc>
      </w:tr>
      <w:tr w:rsidR="00901900" w:rsidTr="00BF5B1E">
        <w:trPr>
          <w:cantSplit/>
          <w:trHeight w:val="5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大数据技术在药品监管领域应用实践（企业）</w:t>
            </w:r>
          </w:p>
        </w:tc>
      </w:tr>
      <w:tr w:rsidR="00901900" w:rsidTr="00BF5B1E">
        <w:trPr>
          <w:cantSplit/>
          <w:trHeight w:val="5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数字化赋能药品网络销售第三方平台合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经营管理（第三方平台）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szCs w:val="21"/>
              </w:rPr>
              <w:t>2022</w:t>
            </w:r>
            <w:r>
              <w:rPr>
                <w:rFonts w:eastAsia="仿宋_GB2312" w:hint="eastAsia"/>
                <w:szCs w:val="21"/>
              </w:rPr>
              <w:t>年共享杯（药学专项）颁奖仪式暨</w:t>
            </w:r>
            <w:r>
              <w:rPr>
                <w:rFonts w:eastAsia="仿宋_GB2312" w:hint="eastAsia"/>
                <w:szCs w:val="21"/>
              </w:rPr>
              <w:t>2023</w:t>
            </w:r>
            <w:r>
              <w:rPr>
                <w:rFonts w:eastAsia="仿宋_GB2312" w:hint="eastAsia"/>
                <w:szCs w:val="21"/>
              </w:rPr>
              <w:t>年大赛宣讲产学研交流</w:t>
            </w:r>
          </w:p>
        </w:tc>
      </w:tr>
      <w:tr w:rsidR="00901900" w:rsidTr="00BF5B1E">
        <w:trPr>
          <w:cantSplit/>
          <w:trHeight w:val="69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二、</w:t>
            </w:r>
            <w:r>
              <w:rPr>
                <w:rFonts w:eastAsia="仿宋_GB2312" w:hint="eastAsia"/>
                <w:b/>
                <w:szCs w:val="21"/>
              </w:rPr>
              <w:t>大数据引领医疗器械产业高质量发展专题研讨会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日上午，平行分会）</w:t>
            </w:r>
          </w:p>
        </w:tc>
      </w:tr>
      <w:tr w:rsidR="00901900" w:rsidTr="00BF5B1E">
        <w:trPr>
          <w:cantSplit/>
          <w:trHeight w:val="556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9:00-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12:00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textAlignment w:val="baseline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szCs w:val="21"/>
              </w:rPr>
              <w:t>开场致辞</w:t>
            </w:r>
          </w:p>
        </w:tc>
      </w:tr>
      <w:tr w:rsidR="00901900" w:rsidRPr="00356B7B" w:rsidTr="00BF5B1E">
        <w:trPr>
          <w:cantSplit/>
          <w:trHeight w:val="63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97671" w:rsidRDefault="00901900" w:rsidP="00BF5B1E">
            <w:pPr>
              <w:widowControl/>
              <w:jc w:val="center"/>
              <w:textAlignment w:val="baseline"/>
              <w:rPr>
                <w:rFonts w:eastAsia="仿宋_GB2312"/>
                <w:szCs w:val="21"/>
              </w:rPr>
            </w:pPr>
            <w:r w:rsidRPr="00BD74C4">
              <w:rPr>
                <w:rFonts w:eastAsia="仿宋_GB2312" w:hint="eastAsia"/>
                <w:szCs w:val="21"/>
              </w:rPr>
              <w:t>医疗器械年报制度政策解读（国家药监局器械监管司）</w:t>
            </w:r>
          </w:p>
        </w:tc>
      </w:tr>
      <w:tr w:rsidR="00901900" w:rsidRPr="00356B7B" w:rsidTr="00BF5B1E">
        <w:trPr>
          <w:cantSplit/>
          <w:trHeight w:val="54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01900" w:rsidRPr="00397671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</w:rPr>
            </w:pPr>
            <w:r w:rsidRPr="00BD74C4">
              <w:rPr>
                <w:rFonts w:eastAsia="仿宋_GB2312" w:hint="eastAsia"/>
                <w:szCs w:val="21"/>
              </w:rPr>
              <w:t>数字疗法医疗器械的现状与展望（海南卫生健康委）</w:t>
            </w:r>
          </w:p>
        </w:tc>
      </w:tr>
      <w:tr w:rsidR="00901900" w:rsidRPr="00356B7B" w:rsidTr="00BF5B1E">
        <w:trPr>
          <w:cantSplit/>
          <w:trHeight w:val="51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0C6FE9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医疗器械信用风险监管实践</w:t>
            </w:r>
            <w:r w:rsidRPr="00397671"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省局</w:t>
            </w:r>
            <w:r w:rsidRPr="00547956">
              <w:rPr>
                <w:rFonts w:eastAsia="仿宋_GB2312" w:hint="eastAsia"/>
                <w:szCs w:val="21"/>
              </w:rPr>
              <w:t>）</w:t>
            </w:r>
          </w:p>
        </w:tc>
      </w:tr>
      <w:tr w:rsidR="00901900" w:rsidRPr="00356B7B" w:rsidTr="00BF5B1E">
        <w:trPr>
          <w:cantSplit/>
          <w:trHeight w:val="57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BD74C4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 w:rsidRPr="00BD74C4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大数据助力医疗器械企业信用分级监管</w:t>
            </w:r>
            <w:r w:rsidRPr="00356B7B">
              <w:rPr>
                <w:rFonts w:eastAsia="仿宋_GB2312" w:hint="eastAsia"/>
                <w:sz w:val="21"/>
                <w:szCs w:val="21"/>
              </w:rPr>
              <w:t>（</w:t>
            </w:r>
            <w:r>
              <w:rPr>
                <w:rFonts w:eastAsia="仿宋_GB2312" w:hint="eastAsia"/>
                <w:sz w:val="21"/>
                <w:szCs w:val="21"/>
              </w:rPr>
              <w:t>省局</w:t>
            </w:r>
            <w:r w:rsidRPr="00356B7B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</w:tr>
      <w:tr w:rsidR="00901900" w:rsidRPr="00356B7B" w:rsidTr="00BF5B1E">
        <w:trPr>
          <w:cantSplit/>
          <w:trHeight w:val="542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BD74C4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 w:rsidRPr="00BD74C4"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  <w:t>UDI</w:t>
            </w:r>
            <w:r w:rsidRPr="00397671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在企业数字化转型中的应用</w:t>
            </w:r>
            <w:r w:rsidRPr="00356B7B">
              <w:rPr>
                <w:rFonts w:eastAsia="仿宋_GB2312" w:hint="eastAsia"/>
                <w:sz w:val="21"/>
                <w:szCs w:val="21"/>
              </w:rPr>
              <w:t>（</w:t>
            </w:r>
            <w:r>
              <w:rPr>
                <w:rFonts w:eastAsia="仿宋_GB2312" w:hint="eastAsia"/>
                <w:sz w:val="21"/>
                <w:szCs w:val="21"/>
              </w:rPr>
              <w:t>企业</w:t>
            </w:r>
            <w:r w:rsidRPr="00356B7B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</w:tr>
      <w:tr w:rsidR="00901900" w:rsidRPr="00356B7B" w:rsidTr="00BF5B1E">
        <w:trPr>
          <w:cantSplit/>
          <w:trHeight w:val="564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BD74C4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 w:rsidRPr="00BD74C4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信息化助力生产企业数字化转型</w:t>
            </w:r>
            <w:r w:rsidRPr="00356B7B">
              <w:rPr>
                <w:rFonts w:eastAsia="仿宋_GB2312" w:hint="eastAsia"/>
                <w:sz w:val="21"/>
                <w:szCs w:val="21"/>
              </w:rPr>
              <w:t>（</w:t>
            </w:r>
            <w:r>
              <w:rPr>
                <w:rFonts w:eastAsia="仿宋_GB2312" w:hint="eastAsia"/>
                <w:sz w:val="21"/>
                <w:szCs w:val="21"/>
              </w:rPr>
              <w:t>企业</w:t>
            </w:r>
            <w:r w:rsidRPr="00356B7B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</w:tr>
      <w:tr w:rsidR="00901900" w:rsidRPr="00356B7B" w:rsidTr="00BF5B1E">
        <w:trPr>
          <w:cantSplit/>
          <w:trHeight w:val="42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547956" w:rsidRDefault="00901900" w:rsidP="00BF5B1E">
            <w:pPr>
              <w:pStyle w:val="paragraph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以数据引领医学创新——医疗器械发明专利的聚类分析与价值利用</w:t>
            </w:r>
            <w:r w:rsidRPr="00397671">
              <w:rPr>
                <w:rFonts w:ascii="Times New Roman" w:eastAsia="仿宋_GB2312" w:hAnsi="Times New Roman" w:cs="Times New Roman" w:hint="eastAsia"/>
                <w:kern w:val="2"/>
                <w:sz w:val="21"/>
                <w:szCs w:val="21"/>
              </w:rPr>
              <w:t>（产业园）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numPr>
                <w:ilvl w:val="0"/>
                <w:numId w:val="1"/>
              </w:num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药品产业数字化转型助力持有人主体责任落实专题研讨会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日下午）</w:t>
            </w:r>
          </w:p>
        </w:tc>
      </w:tr>
      <w:tr w:rsidR="00901900" w:rsidTr="00BF5B1E">
        <w:trPr>
          <w:cantSplit/>
          <w:trHeight w:val="557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Tr="00BF5B1E">
        <w:trPr>
          <w:cantSplit/>
          <w:trHeight w:val="649"/>
        </w:trPr>
        <w:tc>
          <w:tcPr>
            <w:tcW w:w="9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14:00-17:30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开场致辞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《药品上市许可持有人落实药品质量安全主体责任监督管理规定》解读</w:t>
            </w:r>
          </w:p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（国家药监局药品监管司）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《生物制品制药企业生产数字化转型技术指南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（征求</w:t>
            </w:r>
            <w:r>
              <w:rPr>
                <w:rFonts w:ascii="仿宋_GB2312" w:eastAsia="仿宋_GB2312"/>
                <w:color w:val="000000"/>
                <w:szCs w:val="21"/>
              </w:rPr>
              <w:t>意见稿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  <w:r>
              <w:rPr>
                <w:rFonts w:eastAsia="仿宋_GB2312" w:hint="eastAsia"/>
                <w:color w:val="000000"/>
                <w:szCs w:val="21"/>
              </w:rPr>
              <w:t>》解读</w:t>
            </w:r>
            <w:r>
              <w:rPr>
                <w:rFonts w:eastAsia="仿宋_GB2312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《疫苗生产检验电子化记录技术指南（试行）》解读</w:t>
            </w:r>
          </w:p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（国家药监局信息中心）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推进数字药</w:t>
            </w:r>
            <w:proofErr w:type="gramStart"/>
            <w:r>
              <w:rPr>
                <w:rFonts w:eastAsia="仿宋_GB2312" w:hint="eastAsia"/>
                <w:color w:val="000000"/>
                <w:szCs w:val="21"/>
              </w:rPr>
              <w:t>监建设</w:t>
            </w:r>
            <w:proofErr w:type="gramEnd"/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落实持有人主体责任的经验分享</w:t>
            </w:r>
          </w:p>
        </w:tc>
      </w:tr>
      <w:tr w:rsidR="00901900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推进数字化转型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/>
                <w:szCs w:val="21"/>
              </w:rPr>
              <w:t>落实持有人主体责任的实践分享</w:t>
            </w:r>
          </w:p>
        </w:tc>
      </w:tr>
      <w:tr w:rsidR="00901900" w:rsidTr="00BF5B1E">
        <w:trPr>
          <w:cantSplit/>
          <w:trHeight w:val="5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textAlignment w:val="baseline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智能装备、信息化助力产业发展的经验分享</w:t>
            </w:r>
          </w:p>
        </w:tc>
      </w:tr>
      <w:tr w:rsidR="00901900" w:rsidTr="00BF5B1E">
        <w:trPr>
          <w:cantSplit/>
          <w:trHeight w:val="6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四、</w:t>
            </w:r>
            <w:r>
              <w:rPr>
                <w:rFonts w:eastAsia="仿宋_GB2312" w:hint="eastAsia"/>
                <w:b/>
                <w:szCs w:val="21"/>
              </w:rPr>
              <w:t>化妆品行业数字化能力提升专题研讨会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日下午，平行分会）</w:t>
            </w:r>
          </w:p>
        </w:tc>
      </w:tr>
      <w:tr w:rsidR="00901900" w:rsidTr="00BF5B1E">
        <w:trPr>
          <w:cantSplit/>
          <w:trHeight w:val="544"/>
        </w:trPr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</w:tr>
      <w:tr w:rsidR="00901900" w:rsidRPr="00356B7B" w:rsidTr="00BF5B1E">
        <w:trPr>
          <w:cantSplit/>
          <w:trHeight w:val="512"/>
        </w:trPr>
        <w:tc>
          <w:tcPr>
            <w:tcW w:w="9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  <w:lang w:bidi="ar"/>
              </w:rPr>
              <w:t>14:00-17:30</w:t>
            </w: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开场致辞</w:t>
            </w:r>
          </w:p>
        </w:tc>
      </w:tr>
      <w:tr w:rsidR="00901900" w:rsidRPr="00356B7B" w:rsidTr="00BF5B1E">
        <w:trPr>
          <w:cantSplit/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牙膏监督管理办法政策解读（监管部门，待定）</w:t>
            </w:r>
          </w:p>
        </w:tc>
      </w:tr>
      <w:tr w:rsidR="00901900" w:rsidRPr="00356B7B" w:rsidTr="00BF5B1E">
        <w:trPr>
          <w:cantSplit/>
          <w:trHeight w:val="6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基于化妆品电子证照的利企便民场景探索（国家药监局信息中心）</w:t>
            </w:r>
          </w:p>
        </w:tc>
      </w:tr>
      <w:tr w:rsidR="00901900" w:rsidRPr="00356B7B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化妆品经营监管数字化探索与实践（省局）</w:t>
            </w:r>
          </w:p>
        </w:tc>
      </w:tr>
      <w:tr w:rsidR="00901900" w:rsidRPr="00356B7B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数字化转型赋能化妆品质量安全管理（待定）</w:t>
            </w:r>
          </w:p>
        </w:tc>
      </w:tr>
      <w:tr w:rsidR="00901900" w:rsidRPr="00356B7B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化妆品网络销售的数字化管理思路（待定）</w:t>
            </w:r>
          </w:p>
        </w:tc>
      </w:tr>
      <w:tr w:rsidR="00901900" w:rsidRPr="00356B7B" w:rsidTr="00BF5B1E">
        <w:trPr>
          <w:cantSplit/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Default="00901900" w:rsidP="00BF5B1E"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900" w:rsidRPr="00356B7B" w:rsidRDefault="00901900" w:rsidP="00BF5B1E">
            <w:pPr>
              <w:jc w:val="center"/>
              <w:textAlignment w:val="baseline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化妆品企业数字化案例经验分享</w:t>
            </w:r>
            <w:r>
              <w:rPr>
                <w:rFonts w:eastAsia="仿宋_GB2312" w:hint="eastAsia"/>
                <w:color w:val="000000"/>
                <w:szCs w:val="21"/>
              </w:rPr>
              <w:t>（待定）</w:t>
            </w:r>
          </w:p>
        </w:tc>
      </w:tr>
    </w:tbl>
    <w:p w:rsidR="00F52A8D" w:rsidRPr="00901900" w:rsidRDefault="00F52A8D"/>
    <w:sectPr w:rsidR="00F52A8D" w:rsidRPr="009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3EF2B"/>
    <w:multiLevelType w:val="singleLevel"/>
    <w:tmpl w:val="E993EF2B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00"/>
    <w:rsid w:val="00901900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1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1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2023-07-14T01:11:00Z</dcterms:created>
  <dcterms:modified xsi:type="dcterms:W3CDTF">2023-07-14T01:12:00Z</dcterms:modified>
</cp:coreProperties>
</file>