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3074F">
      <w:pPr>
        <w:adjustRightInd w:val="0"/>
        <w:snapToGrid w:val="0"/>
        <w:rPr>
          <w:rFonts w:eastAsia="黑体"/>
          <w:sz w:val="32"/>
          <w:szCs w:val="32"/>
        </w:rPr>
      </w:pPr>
      <w:r>
        <w:rPr>
          <w:rFonts w:eastAsia="黑体"/>
          <w:sz w:val="32"/>
          <w:szCs w:val="32"/>
        </w:rPr>
        <w:t>附</w:t>
      </w:r>
      <w:r>
        <w:rPr>
          <w:rFonts w:eastAsia="黑体"/>
          <w:sz w:val="32"/>
          <w:szCs w:val="32"/>
        </w:rPr>
        <w:t>件</w:t>
      </w:r>
    </w:p>
    <w:p w:rsidR="00000000" w:rsidRDefault="0043074F" w:rsidP="00B35D6C">
      <w:pPr>
        <w:adjustRightInd w:val="0"/>
        <w:snapToGrid w:val="0"/>
        <w:jc w:val="center"/>
        <w:rPr>
          <w:rFonts w:eastAsia="黑体"/>
          <w:sz w:val="32"/>
          <w:szCs w:val="32"/>
        </w:rPr>
      </w:pPr>
    </w:p>
    <w:p w:rsidR="00000000" w:rsidRDefault="0043074F" w:rsidP="00B35D6C">
      <w:pPr>
        <w:adjustRightInd w:val="0"/>
        <w:snapToGrid w:val="0"/>
        <w:jc w:val="center"/>
        <w:rPr>
          <w:rFonts w:eastAsia="方正小标宋简体"/>
          <w:sz w:val="44"/>
          <w:szCs w:val="44"/>
        </w:rPr>
      </w:pPr>
      <w:r>
        <w:rPr>
          <w:rFonts w:eastAsia="方正小标宋简体"/>
          <w:sz w:val="44"/>
          <w:szCs w:val="44"/>
        </w:rPr>
        <w:t>废止文件目录</w:t>
      </w:r>
    </w:p>
    <w:p w:rsidR="00000000" w:rsidRDefault="0043074F" w:rsidP="00B35D6C">
      <w:pPr>
        <w:adjustRightInd w:val="0"/>
        <w:snapToGrid w:val="0"/>
        <w:jc w:val="center"/>
        <w:rPr>
          <w:rFonts w:eastAsia="方正小标宋简体"/>
          <w:sz w:val="44"/>
          <w:szCs w:val="44"/>
        </w:rPr>
      </w:pPr>
    </w:p>
    <w:tbl>
      <w:tblPr>
        <w:tblW w:w="101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
        <w:gridCol w:w="6808"/>
        <w:gridCol w:w="2500"/>
      </w:tblGrid>
      <w:tr w:rsidR="00000000" w:rsidRPr="00B35D6C" w:rsidTr="00B35D6C">
        <w:trPr>
          <w:jc w:val="center"/>
        </w:trPr>
        <w:tc>
          <w:tcPr>
            <w:tcW w:w="833" w:type="dxa"/>
          </w:tcPr>
          <w:p w:rsidR="00000000" w:rsidRPr="00B35D6C" w:rsidRDefault="0043074F">
            <w:pPr>
              <w:adjustRightInd w:val="0"/>
              <w:snapToGrid w:val="0"/>
              <w:jc w:val="center"/>
              <w:rPr>
                <w:rFonts w:eastAsia="黑体"/>
                <w:kern w:val="0"/>
                <w:sz w:val="30"/>
                <w:szCs w:val="30"/>
              </w:rPr>
            </w:pPr>
            <w:r w:rsidRPr="00B35D6C">
              <w:rPr>
                <w:rFonts w:eastAsia="黑体"/>
                <w:kern w:val="0"/>
                <w:sz w:val="30"/>
                <w:szCs w:val="30"/>
              </w:rPr>
              <w:t>序号</w:t>
            </w:r>
          </w:p>
        </w:tc>
        <w:tc>
          <w:tcPr>
            <w:tcW w:w="6808" w:type="dxa"/>
          </w:tcPr>
          <w:p w:rsidR="00000000" w:rsidRPr="00B35D6C" w:rsidRDefault="0043074F">
            <w:pPr>
              <w:adjustRightInd w:val="0"/>
              <w:snapToGrid w:val="0"/>
              <w:jc w:val="center"/>
              <w:rPr>
                <w:rFonts w:eastAsia="黑体"/>
                <w:kern w:val="0"/>
                <w:sz w:val="30"/>
                <w:szCs w:val="30"/>
              </w:rPr>
            </w:pPr>
            <w:r w:rsidRPr="00B35D6C">
              <w:rPr>
                <w:rFonts w:eastAsia="黑体"/>
                <w:kern w:val="0"/>
                <w:sz w:val="30"/>
                <w:szCs w:val="30"/>
              </w:rPr>
              <w:t>文件名称</w:t>
            </w:r>
          </w:p>
        </w:tc>
        <w:tc>
          <w:tcPr>
            <w:tcW w:w="2500" w:type="dxa"/>
          </w:tcPr>
          <w:p w:rsidR="00000000" w:rsidRPr="00B35D6C" w:rsidRDefault="0043074F">
            <w:pPr>
              <w:adjustRightInd w:val="0"/>
              <w:snapToGrid w:val="0"/>
              <w:jc w:val="center"/>
              <w:rPr>
                <w:rFonts w:eastAsia="黑体"/>
                <w:kern w:val="0"/>
                <w:sz w:val="30"/>
                <w:szCs w:val="30"/>
              </w:rPr>
            </w:pPr>
            <w:r w:rsidRPr="00B35D6C">
              <w:rPr>
                <w:rFonts w:eastAsia="黑体"/>
                <w:kern w:val="0"/>
                <w:sz w:val="30"/>
                <w:szCs w:val="30"/>
              </w:rPr>
              <w:t>文号</w:t>
            </w:r>
          </w:p>
        </w:tc>
      </w:tr>
      <w:tr w:rsidR="00000000" w:rsidRPr="00B35D6C" w:rsidTr="00B35D6C">
        <w:trPr>
          <w:jc w:val="center"/>
        </w:trPr>
        <w:tc>
          <w:tcPr>
            <w:tcW w:w="833" w:type="dxa"/>
            <w:vAlign w:val="center"/>
          </w:tcPr>
          <w:p w:rsidR="00000000" w:rsidRPr="00B35D6C" w:rsidRDefault="0043074F">
            <w:pPr>
              <w:adjustRightInd w:val="0"/>
              <w:snapToGrid w:val="0"/>
              <w:jc w:val="center"/>
              <w:rPr>
                <w:rFonts w:eastAsia="仿宋_GB2312"/>
                <w:bCs/>
                <w:kern w:val="0"/>
                <w:sz w:val="30"/>
                <w:szCs w:val="30"/>
              </w:rPr>
            </w:pPr>
            <w:r w:rsidRPr="00B35D6C">
              <w:rPr>
                <w:rFonts w:eastAsia="仿宋_GB2312"/>
                <w:bCs/>
                <w:kern w:val="0"/>
                <w:sz w:val="30"/>
                <w:szCs w:val="30"/>
              </w:rPr>
              <w:t>1</w:t>
            </w:r>
          </w:p>
        </w:tc>
        <w:tc>
          <w:tcPr>
            <w:tcW w:w="6808" w:type="dxa"/>
            <w:vAlign w:val="center"/>
          </w:tcPr>
          <w:p w:rsidR="00000000" w:rsidRPr="00B35D6C" w:rsidRDefault="0043074F">
            <w:pPr>
              <w:adjustRightInd w:val="0"/>
              <w:snapToGrid w:val="0"/>
              <w:rPr>
                <w:rFonts w:eastAsia="仿宋_GB2312"/>
                <w:kern w:val="0"/>
                <w:sz w:val="30"/>
                <w:szCs w:val="30"/>
              </w:rPr>
            </w:pPr>
            <w:r w:rsidRPr="00B35D6C">
              <w:rPr>
                <w:rFonts w:eastAsia="仿宋_GB2312"/>
                <w:kern w:val="0"/>
                <w:sz w:val="30"/>
                <w:szCs w:val="30"/>
              </w:rPr>
              <w:t>关于印发医疗器械注册复审程序（试行）的通知</w:t>
            </w:r>
          </w:p>
        </w:tc>
        <w:tc>
          <w:tcPr>
            <w:tcW w:w="2500" w:type="dxa"/>
            <w:vAlign w:val="center"/>
          </w:tcPr>
          <w:p w:rsidR="00000000" w:rsidRPr="00B35D6C" w:rsidRDefault="0043074F" w:rsidP="00B35D6C">
            <w:pPr>
              <w:adjustRightInd w:val="0"/>
              <w:snapToGrid w:val="0"/>
              <w:jc w:val="left"/>
              <w:rPr>
                <w:rFonts w:eastAsia="仿宋_GB2312"/>
                <w:kern w:val="0"/>
                <w:sz w:val="30"/>
                <w:szCs w:val="30"/>
              </w:rPr>
            </w:pPr>
            <w:r w:rsidRPr="00B35D6C">
              <w:rPr>
                <w:rFonts w:eastAsia="仿宋_GB2312"/>
                <w:kern w:val="0"/>
                <w:sz w:val="30"/>
                <w:szCs w:val="30"/>
              </w:rPr>
              <w:t>食药监办械〔</w:t>
            </w:r>
            <w:r w:rsidRPr="00B35D6C">
              <w:rPr>
                <w:rFonts w:eastAsia="仿宋_GB2312"/>
                <w:kern w:val="0"/>
                <w:sz w:val="30"/>
                <w:szCs w:val="30"/>
              </w:rPr>
              <w:t>2010</w:t>
            </w:r>
            <w:r w:rsidRPr="00B35D6C">
              <w:rPr>
                <w:rFonts w:eastAsia="仿宋_GB2312"/>
                <w:kern w:val="0"/>
                <w:sz w:val="30"/>
                <w:szCs w:val="30"/>
              </w:rPr>
              <w:t>〕</w:t>
            </w:r>
            <w:r w:rsidRPr="00B35D6C">
              <w:rPr>
                <w:rFonts w:eastAsia="仿宋_GB2312"/>
                <w:kern w:val="0"/>
                <w:sz w:val="30"/>
                <w:szCs w:val="30"/>
              </w:rPr>
              <w:t>92</w:t>
            </w:r>
            <w:r w:rsidRPr="00B35D6C">
              <w:rPr>
                <w:rFonts w:eastAsia="仿宋_GB2312"/>
                <w:kern w:val="0"/>
                <w:sz w:val="30"/>
                <w:szCs w:val="30"/>
              </w:rPr>
              <w:t>号</w:t>
            </w:r>
          </w:p>
        </w:tc>
      </w:tr>
      <w:tr w:rsidR="00000000" w:rsidRPr="00B35D6C" w:rsidTr="00B35D6C">
        <w:trPr>
          <w:jc w:val="center"/>
        </w:trPr>
        <w:tc>
          <w:tcPr>
            <w:tcW w:w="833" w:type="dxa"/>
            <w:vAlign w:val="center"/>
          </w:tcPr>
          <w:p w:rsidR="00000000" w:rsidRPr="00B35D6C" w:rsidRDefault="0043074F">
            <w:pPr>
              <w:adjustRightInd w:val="0"/>
              <w:snapToGrid w:val="0"/>
              <w:jc w:val="center"/>
              <w:rPr>
                <w:rFonts w:eastAsia="仿宋_GB2312"/>
                <w:bCs/>
                <w:kern w:val="0"/>
                <w:sz w:val="30"/>
                <w:szCs w:val="30"/>
              </w:rPr>
            </w:pPr>
            <w:r w:rsidRPr="00B35D6C">
              <w:rPr>
                <w:rFonts w:eastAsia="仿宋_GB2312"/>
                <w:bCs/>
                <w:kern w:val="0"/>
                <w:sz w:val="30"/>
                <w:szCs w:val="30"/>
              </w:rPr>
              <w:t>2</w:t>
            </w:r>
          </w:p>
        </w:tc>
        <w:tc>
          <w:tcPr>
            <w:tcW w:w="6808" w:type="dxa"/>
            <w:vAlign w:val="center"/>
          </w:tcPr>
          <w:p w:rsidR="00000000" w:rsidRPr="00B35D6C" w:rsidRDefault="0043074F">
            <w:pPr>
              <w:adjustRightInd w:val="0"/>
              <w:snapToGrid w:val="0"/>
              <w:rPr>
                <w:rFonts w:eastAsia="仿宋_GB2312"/>
                <w:kern w:val="0"/>
                <w:sz w:val="30"/>
                <w:szCs w:val="30"/>
              </w:rPr>
            </w:pPr>
            <w:r w:rsidRPr="00B35D6C">
              <w:rPr>
                <w:rFonts w:eastAsia="仿宋_GB2312"/>
                <w:kern w:val="0"/>
                <w:sz w:val="30"/>
                <w:szCs w:val="30"/>
              </w:rPr>
              <w:t>食品药品监管总局关于实施《医疗器械注册管理办法</w:t>
            </w:r>
            <w:r w:rsidRPr="00B35D6C">
              <w:rPr>
                <w:rFonts w:eastAsia="仿宋_GB2312"/>
                <w:kern w:val="0"/>
                <w:sz w:val="30"/>
                <w:szCs w:val="30"/>
              </w:rPr>
              <w:t>》和《体外诊断试剂注册管理办法》有关事项的通知</w:t>
            </w:r>
          </w:p>
        </w:tc>
        <w:tc>
          <w:tcPr>
            <w:tcW w:w="2500" w:type="dxa"/>
            <w:vAlign w:val="center"/>
          </w:tcPr>
          <w:p w:rsidR="00000000" w:rsidRPr="00B35D6C" w:rsidRDefault="0043074F" w:rsidP="00B35D6C">
            <w:pPr>
              <w:adjustRightInd w:val="0"/>
              <w:snapToGrid w:val="0"/>
              <w:jc w:val="left"/>
              <w:rPr>
                <w:rFonts w:eastAsia="仿宋_GB2312"/>
                <w:kern w:val="0"/>
                <w:sz w:val="30"/>
                <w:szCs w:val="30"/>
              </w:rPr>
            </w:pPr>
            <w:r w:rsidRPr="00B35D6C">
              <w:rPr>
                <w:rFonts w:eastAsia="仿宋_GB2312"/>
                <w:kern w:val="0"/>
                <w:sz w:val="30"/>
                <w:szCs w:val="30"/>
              </w:rPr>
              <w:t>食药监械管〔</w:t>
            </w:r>
            <w:r w:rsidRPr="00B35D6C">
              <w:rPr>
                <w:rFonts w:eastAsia="仿宋_GB2312"/>
                <w:kern w:val="0"/>
                <w:sz w:val="30"/>
                <w:szCs w:val="30"/>
              </w:rPr>
              <w:t>2014</w:t>
            </w:r>
            <w:r w:rsidRPr="00B35D6C">
              <w:rPr>
                <w:rFonts w:eastAsia="仿宋_GB2312"/>
                <w:kern w:val="0"/>
                <w:sz w:val="30"/>
                <w:szCs w:val="30"/>
              </w:rPr>
              <w:t>〕</w:t>
            </w:r>
            <w:r w:rsidRPr="00B35D6C">
              <w:rPr>
                <w:rFonts w:eastAsia="仿宋_GB2312"/>
                <w:kern w:val="0"/>
                <w:sz w:val="30"/>
                <w:szCs w:val="30"/>
              </w:rPr>
              <w:t>144</w:t>
            </w:r>
            <w:r w:rsidRPr="00B35D6C">
              <w:rPr>
                <w:rFonts w:eastAsia="仿宋_GB2312"/>
                <w:kern w:val="0"/>
                <w:sz w:val="30"/>
                <w:szCs w:val="30"/>
              </w:rPr>
              <w:t>号</w:t>
            </w:r>
          </w:p>
        </w:tc>
      </w:tr>
      <w:tr w:rsidR="00000000" w:rsidRPr="00B35D6C" w:rsidTr="00B35D6C">
        <w:trPr>
          <w:jc w:val="center"/>
        </w:trPr>
        <w:tc>
          <w:tcPr>
            <w:tcW w:w="833" w:type="dxa"/>
            <w:vAlign w:val="center"/>
          </w:tcPr>
          <w:p w:rsidR="00000000" w:rsidRPr="00B35D6C" w:rsidRDefault="0043074F">
            <w:pPr>
              <w:adjustRightInd w:val="0"/>
              <w:snapToGrid w:val="0"/>
              <w:jc w:val="center"/>
              <w:rPr>
                <w:rFonts w:eastAsia="仿宋_GB2312"/>
                <w:bCs/>
                <w:kern w:val="0"/>
                <w:sz w:val="30"/>
                <w:szCs w:val="30"/>
              </w:rPr>
            </w:pPr>
            <w:r w:rsidRPr="00B35D6C">
              <w:rPr>
                <w:rFonts w:eastAsia="仿宋_GB2312"/>
                <w:bCs/>
                <w:kern w:val="0"/>
                <w:sz w:val="30"/>
                <w:szCs w:val="30"/>
              </w:rPr>
              <w:t>3</w:t>
            </w:r>
          </w:p>
        </w:tc>
        <w:tc>
          <w:tcPr>
            <w:tcW w:w="6808" w:type="dxa"/>
            <w:vAlign w:val="center"/>
          </w:tcPr>
          <w:p w:rsidR="00000000" w:rsidRPr="00B35D6C" w:rsidRDefault="0043074F">
            <w:pPr>
              <w:adjustRightInd w:val="0"/>
              <w:snapToGrid w:val="0"/>
              <w:rPr>
                <w:rFonts w:eastAsia="仿宋_GB2312"/>
                <w:kern w:val="0"/>
                <w:sz w:val="30"/>
                <w:szCs w:val="30"/>
              </w:rPr>
            </w:pPr>
            <w:r w:rsidRPr="00B35D6C">
              <w:rPr>
                <w:rFonts w:eastAsia="仿宋_GB2312"/>
                <w:kern w:val="0"/>
                <w:sz w:val="30"/>
                <w:szCs w:val="30"/>
              </w:rPr>
              <w:t>食品药品监管总局关于印发医疗器械检验机构开展医疗器械产品技术要求预评价工作规定的通知</w:t>
            </w:r>
          </w:p>
        </w:tc>
        <w:tc>
          <w:tcPr>
            <w:tcW w:w="2500" w:type="dxa"/>
            <w:vAlign w:val="center"/>
          </w:tcPr>
          <w:p w:rsidR="00000000" w:rsidRPr="00B35D6C" w:rsidRDefault="0043074F" w:rsidP="00B35D6C">
            <w:pPr>
              <w:adjustRightInd w:val="0"/>
              <w:snapToGrid w:val="0"/>
              <w:jc w:val="left"/>
              <w:rPr>
                <w:rFonts w:eastAsia="仿宋_GB2312"/>
                <w:kern w:val="0"/>
                <w:sz w:val="30"/>
                <w:szCs w:val="30"/>
              </w:rPr>
            </w:pPr>
            <w:r w:rsidRPr="00B35D6C">
              <w:rPr>
                <w:rFonts w:eastAsia="仿宋_GB2312"/>
                <w:kern w:val="0"/>
                <w:sz w:val="30"/>
                <w:szCs w:val="30"/>
              </w:rPr>
              <w:t>食药监械管〔</w:t>
            </w:r>
            <w:r w:rsidRPr="00B35D6C">
              <w:rPr>
                <w:rFonts w:eastAsia="仿宋_GB2312"/>
                <w:kern w:val="0"/>
                <w:sz w:val="30"/>
                <w:szCs w:val="30"/>
              </w:rPr>
              <w:t>2014</w:t>
            </w:r>
            <w:r w:rsidRPr="00B35D6C">
              <w:rPr>
                <w:rFonts w:eastAsia="仿宋_GB2312"/>
                <w:kern w:val="0"/>
                <w:sz w:val="30"/>
                <w:szCs w:val="30"/>
              </w:rPr>
              <w:t>〕</w:t>
            </w:r>
            <w:r w:rsidRPr="00B35D6C">
              <w:rPr>
                <w:rFonts w:eastAsia="仿宋_GB2312"/>
                <w:kern w:val="0"/>
                <w:sz w:val="30"/>
                <w:szCs w:val="30"/>
              </w:rPr>
              <w:t>192</w:t>
            </w:r>
            <w:r w:rsidRPr="00B35D6C">
              <w:rPr>
                <w:rFonts w:eastAsia="仿宋_GB2312"/>
                <w:kern w:val="0"/>
                <w:sz w:val="30"/>
                <w:szCs w:val="30"/>
              </w:rPr>
              <w:t>号</w:t>
            </w:r>
          </w:p>
        </w:tc>
      </w:tr>
      <w:tr w:rsidR="00000000" w:rsidRPr="00B35D6C" w:rsidTr="00B35D6C">
        <w:trPr>
          <w:jc w:val="center"/>
        </w:trPr>
        <w:tc>
          <w:tcPr>
            <w:tcW w:w="833" w:type="dxa"/>
            <w:vAlign w:val="center"/>
          </w:tcPr>
          <w:p w:rsidR="00000000" w:rsidRPr="00B35D6C" w:rsidRDefault="0043074F">
            <w:pPr>
              <w:adjustRightInd w:val="0"/>
              <w:snapToGrid w:val="0"/>
              <w:jc w:val="center"/>
              <w:rPr>
                <w:rFonts w:eastAsia="仿宋_GB2312"/>
                <w:bCs/>
                <w:kern w:val="0"/>
                <w:sz w:val="30"/>
                <w:szCs w:val="30"/>
              </w:rPr>
            </w:pPr>
            <w:r w:rsidRPr="00B35D6C">
              <w:rPr>
                <w:rFonts w:eastAsia="仿宋_GB2312"/>
                <w:bCs/>
                <w:kern w:val="0"/>
                <w:sz w:val="30"/>
                <w:szCs w:val="30"/>
              </w:rPr>
              <w:t>4</w:t>
            </w:r>
          </w:p>
        </w:tc>
        <w:tc>
          <w:tcPr>
            <w:tcW w:w="6808" w:type="dxa"/>
            <w:vAlign w:val="center"/>
          </w:tcPr>
          <w:p w:rsidR="00000000" w:rsidRPr="00B35D6C" w:rsidRDefault="0043074F">
            <w:pPr>
              <w:tabs>
                <w:tab w:val="right" w:leader="dot" w:pos="9240"/>
              </w:tabs>
              <w:adjustRightInd w:val="0"/>
              <w:snapToGrid w:val="0"/>
              <w:rPr>
                <w:rFonts w:eastAsia="仿宋_GB2312"/>
                <w:kern w:val="0"/>
                <w:sz w:val="30"/>
                <w:szCs w:val="30"/>
              </w:rPr>
            </w:pPr>
            <w:r w:rsidRPr="00B35D6C">
              <w:rPr>
                <w:rFonts w:eastAsia="仿宋_GB2312" w:hint="eastAsia"/>
                <w:kern w:val="0"/>
                <w:sz w:val="30"/>
                <w:szCs w:val="30"/>
              </w:rPr>
              <w:t>食品药品监管总局</w:t>
            </w:r>
            <w:r w:rsidRPr="00B35D6C">
              <w:rPr>
                <w:rFonts w:eastAsia="仿宋_GB2312"/>
                <w:kern w:val="0"/>
                <w:sz w:val="30"/>
                <w:szCs w:val="30"/>
              </w:rPr>
              <w:t>关于执行医疗器械和体外诊断试剂注册管理办法有关问题的通知</w:t>
            </w:r>
          </w:p>
        </w:tc>
        <w:tc>
          <w:tcPr>
            <w:tcW w:w="2500" w:type="dxa"/>
            <w:vAlign w:val="center"/>
          </w:tcPr>
          <w:p w:rsidR="00000000" w:rsidRPr="00B35D6C" w:rsidRDefault="0043074F" w:rsidP="00B35D6C">
            <w:pPr>
              <w:adjustRightInd w:val="0"/>
              <w:snapToGrid w:val="0"/>
              <w:jc w:val="left"/>
              <w:rPr>
                <w:rFonts w:eastAsia="仿宋_GB2312"/>
                <w:kern w:val="0"/>
                <w:sz w:val="30"/>
                <w:szCs w:val="30"/>
              </w:rPr>
            </w:pPr>
            <w:r w:rsidRPr="00B35D6C">
              <w:rPr>
                <w:rFonts w:eastAsia="仿宋_GB2312"/>
                <w:kern w:val="0"/>
                <w:sz w:val="30"/>
                <w:szCs w:val="30"/>
              </w:rPr>
              <w:t>食药监械管〔</w:t>
            </w:r>
            <w:r w:rsidRPr="00B35D6C">
              <w:rPr>
                <w:rFonts w:eastAsia="仿宋_GB2312"/>
                <w:kern w:val="0"/>
                <w:sz w:val="30"/>
                <w:szCs w:val="30"/>
              </w:rPr>
              <w:t>2015</w:t>
            </w:r>
            <w:r w:rsidRPr="00B35D6C">
              <w:rPr>
                <w:rFonts w:eastAsia="仿宋_GB2312"/>
                <w:kern w:val="0"/>
                <w:sz w:val="30"/>
                <w:szCs w:val="30"/>
              </w:rPr>
              <w:t>〕</w:t>
            </w:r>
            <w:r w:rsidRPr="00B35D6C">
              <w:rPr>
                <w:rFonts w:eastAsia="仿宋_GB2312"/>
                <w:kern w:val="0"/>
                <w:sz w:val="30"/>
                <w:szCs w:val="30"/>
              </w:rPr>
              <w:t>247</w:t>
            </w:r>
            <w:r w:rsidRPr="00B35D6C">
              <w:rPr>
                <w:rFonts w:eastAsia="仿宋_GB2312"/>
                <w:kern w:val="0"/>
                <w:sz w:val="30"/>
                <w:szCs w:val="30"/>
              </w:rPr>
              <w:t>号</w:t>
            </w:r>
          </w:p>
        </w:tc>
      </w:tr>
      <w:tr w:rsidR="00000000" w:rsidRPr="00B35D6C" w:rsidTr="00B35D6C">
        <w:trPr>
          <w:jc w:val="center"/>
        </w:trPr>
        <w:tc>
          <w:tcPr>
            <w:tcW w:w="833" w:type="dxa"/>
            <w:vAlign w:val="center"/>
          </w:tcPr>
          <w:p w:rsidR="00000000" w:rsidRPr="00B35D6C" w:rsidRDefault="0043074F">
            <w:pPr>
              <w:adjustRightInd w:val="0"/>
              <w:snapToGrid w:val="0"/>
              <w:jc w:val="center"/>
              <w:rPr>
                <w:rFonts w:eastAsia="仿宋_GB2312"/>
                <w:bCs/>
                <w:kern w:val="0"/>
                <w:sz w:val="30"/>
                <w:szCs w:val="30"/>
              </w:rPr>
            </w:pPr>
            <w:r w:rsidRPr="00B35D6C">
              <w:rPr>
                <w:rFonts w:eastAsia="仿宋_GB2312"/>
                <w:bCs/>
                <w:kern w:val="0"/>
                <w:sz w:val="30"/>
                <w:szCs w:val="30"/>
              </w:rPr>
              <w:t>5</w:t>
            </w:r>
          </w:p>
        </w:tc>
        <w:tc>
          <w:tcPr>
            <w:tcW w:w="6808" w:type="dxa"/>
            <w:vAlign w:val="center"/>
          </w:tcPr>
          <w:p w:rsidR="00000000" w:rsidRPr="00B35D6C" w:rsidRDefault="0043074F">
            <w:pPr>
              <w:adjustRightInd w:val="0"/>
              <w:snapToGrid w:val="0"/>
              <w:rPr>
                <w:rFonts w:eastAsia="仿宋_GB2312"/>
                <w:sz w:val="30"/>
                <w:szCs w:val="30"/>
              </w:rPr>
            </w:pPr>
            <w:r w:rsidRPr="00B35D6C">
              <w:rPr>
                <w:rFonts w:eastAsia="仿宋_GB2312" w:hint="eastAsia"/>
                <w:sz w:val="30"/>
                <w:szCs w:val="30"/>
              </w:rPr>
              <w:t>国家食品药品监督管理总局</w:t>
            </w:r>
            <w:r w:rsidRPr="00B35D6C">
              <w:rPr>
                <w:rFonts w:eastAsia="仿宋_GB2312"/>
                <w:sz w:val="30"/>
                <w:szCs w:val="30"/>
              </w:rPr>
              <w:t>关于发布医疗器械注册指定检验工作管理规定的通告</w:t>
            </w:r>
          </w:p>
        </w:tc>
        <w:tc>
          <w:tcPr>
            <w:tcW w:w="2500" w:type="dxa"/>
            <w:vAlign w:val="center"/>
          </w:tcPr>
          <w:p w:rsidR="00000000" w:rsidRPr="00B35D6C" w:rsidRDefault="0043074F" w:rsidP="00B35D6C">
            <w:pPr>
              <w:adjustRightInd w:val="0"/>
              <w:snapToGrid w:val="0"/>
              <w:jc w:val="left"/>
              <w:rPr>
                <w:rFonts w:eastAsia="仿宋_GB2312"/>
                <w:sz w:val="30"/>
                <w:szCs w:val="30"/>
              </w:rPr>
            </w:pPr>
            <w:r w:rsidRPr="00B35D6C">
              <w:rPr>
                <w:rFonts w:eastAsia="仿宋_GB2312"/>
                <w:sz w:val="30"/>
                <w:szCs w:val="30"/>
              </w:rPr>
              <w:t>2015</w:t>
            </w:r>
            <w:r w:rsidRPr="00B35D6C">
              <w:rPr>
                <w:rFonts w:eastAsia="仿宋_GB2312"/>
                <w:sz w:val="30"/>
                <w:szCs w:val="30"/>
              </w:rPr>
              <w:t>年第</w:t>
            </w:r>
            <w:r w:rsidRPr="00B35D6C">
              <w:rPr>
                <w:rFonts w:eastAsia="仿宋_GB2312"/>
                <w:sz w:val="30"/>
                <w:szCs w:val="30"/>
              </w:rPr>
              <w:t>94</w:t>
            </w:r>
            <w:r w:rsidRPr="00B35D6C">
              <w:rPr>
                <w:rFonts w:eastAsia="仿宋_GB2312"/>
                <w:sz w:val="30"/>
                <w:szCs w:val="30"/>
              </w:rPr>
              <w:t>号</w:t>
            </w:r>
          </w:p>
        </w:tc>
      </w:tr>
      <w:tr w:rsidR="00000000" w:rsidRPr="00B35D6C" w:rsidTr="00B35D6C">
        <w:trPr>
          <w:jc w:val="center"/>
        </w:trPr>
        <w:tc>
          <w:tcPr>
            <w:tcW w:w="833" w:type="dxa"/>
            <w:vAlign w:val="center"/>
          </w:tcPr>
          <w:p w:rsidR="00000000" w:rsidRPr="00B35D6C" w:rsidRDefault="0043074F">
            <w:pPr>
              <w:adjustRightInd w:val="0"/>
              <w:snapToGrid w:val="0"/>
              <w:jc w:val="center"/>
              <w:rPr>
                <w:rFonts w:eastAsia="仿宋_GB2312"/>
                <w:bCs/>
                <w:kern w:val="0"/>
                <w:sz w:val="30"/>
                <w:szCs w:val="30"/>
              </w:rPr>
            </w:pPr>
            <w:r w:rsidRPr="00B35D6C">
              <w:rPr>
                <w:rFonts w:eastAsia="仿宋_GB2312"/>
                <w:bCs/>
                <w:kern w:val="0"/>
                <w:sz w:val="30"/>
                <w:szCs w:val="30"/>
              </w:rPr>
              <w:t>6</w:t>
            </w:r>
          </w:p>
        </w:tc>
        <w:tc>
          <w:tcPr>
            <w:tcW w:w="6808" w:type="dxa"/>
            <w:vAlign w:val="center"/>
          </w:tcPr>
          <w:p w:rsidR="00000000" w:rsidRPr="00B35D6C" w:rsidRDefault="0043074F">
            <w:pPr>
              <w:tabs>
                <w:tab w:val="right" w:leader="dot" w:pos="9240"/>
              </w:tabs>
              <w:adjustRightInd w:val="0"/>
              <w:snapToGrid w:val="0"/>
              <w:rPr>
                <w:rFonts w:eastAsia="仿宋_GB2312"/>
                <w:kern w:val="0"/>
                <w:sz w:val="30"/>
                <w:szCs w:val="30"/>
              </w:rPr>
            </w:pPr>
            <w:r w:rsidRPr="00B35D6C">
              <w:rPr>
                <w:rFonts w:eastAsia="仿宋_GB2312"/>
                <w:kern w:val="0"/>
                <w:sz w:val="30"/>
                <w:szCs w:val="30"/>
              </w:rPr>
              <w:t>国家药品监督管理局关于修改医疗器械延续注册等部分申报资料要求的公告</w:t>
            </w:r>
          </w:p>
        </w:tc>
        <w:tc>
          <w:tcPr>
            <w:tcW w:w="2500" w:type="dxa"/>
            <w:vAlign w:val="center"/>
          </w:tcPr>
          <w:p w:rsidR="00000000" w:rsidRPr="00B35D6C" w:rsidRDefault="0043074F">
            <w:pPr>
              <w:adjustRightInd w:val="0"/>
              <w:snapToGrid w:val="0"/>
              <w:rPr>
                <w:rFonts w:eastAsia="仿宋_GB2312"/>
                <w:kern w:val="0"/>
                <w:sz w:val="30"/>
                <w:szCs w:val="30"/>
              </w:rPr>
            </w:pPr>
            <w:r w:rsidRPr="00B35D6C">
              <w:rPr>
                <w:rFonts w:eastAsia="仿宋_GB2312"/>
                <w:kern w:val="0"/>
                <w:sz w:val="30"/>
                <w:szCs w:val="30"/>
              </w:rPr>
              <w:t>2018</w:t>
            </w:r>
            <w:r w:rsidRPr="00B35D6C">
              <w:rPr>
                <w:rFonts w:eastAsia="仿宋_GB2312"/>
                <w:kern w:val="0"/>
                <w:sz w:val="30"/>
                <w:szCs w:val="30"/>
              </w:rPr>
              <w:t>年第</w:t>
            </w:r>
            <w:r w:rsidRPr="00B35D6C">
              <w:rPr>
                <w:rFonts w:eastAsia="仿宋_GB2312"/>
                <w:kern w:val="0"/>
                <w:sz w:val="30"/>
                <w:szCs w:val="30"/>
              </w:rPr>
              <w:t>53</w:t>
            </w:r>
            <w:r w:rsidRPr="00B35D6C">
              <w:rPr>
                <w:rFonts w:eastAsia="仿宋_GB2312"/>
                <w:kern w:val="0"/>
                <w:sz w:val="30"/>
                <w:szCs w:val="30"/>
              </w:rPr>
              <w:t>号</w:t>
            </w:r>
          </w:p>
        </w:tc>
      </w:tr>
      <w:tr w:rsidR="00000000" w:rsidRPr="00B35D6C" w:rsidTr="00B35D6C">
        <w:trPr>
          <w:jc w:val="center"/>
        </w:trPr>
        <w:tc>
          <w:tcPr>
            <w:tcW w:w="833" w:type="dxa"/>
            <w:vAlign w:val="center"/>
          </w:tcPr>
          <w:p w:rsidR="00000000" w:rsidRPr="00B35D6C" w:rsidRDefault="0043074F">
            <w:pPr>
              <w:adjustRightInd w:val="0"/>
              <w:snapToGrid w:val="0"/>
              <w:jc w:val="center"/>
              <w:rPr>
                <w:rFonts w:eastAsia="仿宋_GB2312"/>
                <w:bCs/>
                <w:kern w:val="0"/>
                <w:sz w:val="30"/>
                <w:szCs w:val="30"/>
              </w:rPr>
            </w:pPr>
            <w:r w:rsidRPr="00B35D6C">
              <w:rPr>
                <w:rFonts w:eastAsia="仿宋_GB2312"/>
                <w:bCs/>
                <w:kern w:val="0"/>
                <w:sz w:val="30"/>
                <w:szCs w:val="30"/>
              </w:rPr>
              <w:t>7</w:t>
            </w:r>
          </w:p>
        </w:tc>
        <w:tc>
          <w:tcPr>
            <w:tcW w:w="6808" w:type="dxa"/>
            <w:vAlign w:val="center"/>
          </w:tcPr>
          <w:p w:rsidR="00000000" w:rsidRPr="00B35D6C" w:rsidRDefault="0043074F">
            <w:pPr>
              <w:adjustRightInd w:val="0"/>
              <w:snapToGrid w:val="0"/>
              <w:rPr>
                <w:rFonts w:eastAsia="仿宋_GB2312"/>
                <w:kern w:val="0"/>
                <w:sz w:val="30"/>
                <w:szCs w:val="30"/>
              </w:rPr>
            </w:pPr>
            <w:r w:rsidRPr="00B35D6C">
              <w:rPr>
                <w:rFonts w:eastAsia="仿宋_GB2312"/>
                <w:kern w:val="0"/>
                <w:sz w:val="30"/>
                <w:szCs w:val="30"/>
              </w:rPr>
              <w:t>国家</w:t>
            </w:r>
            <w:r w:rsidRPr="00B35D6C">
              <w:rPr>
                <w:rFonts w:eastAsia="仿宋_GB2312" w:hint="eastAsia"/>
                <w:kern w:val="0"/>
                <w:sz w:val="30"/>
                <w:szCs w:val="30"/>
              </w:rPr>
              <w:t>药监</w:t>
            </w:r>
            <w:r w:rsidRPr="00B35D6C">
              <w:rPr>
                <w:rFonts w:eastAsia="仿宋_GB2312"/>
                <w:kern w:val="0"/>
                <w:sz w:val="30"/>
                <w:szCs w:val="30"/>
              </w:rPr>
              <w:t>局关于调整医疗器械临床试验审批程序的公告</w:t>
            </w:r>
          </w:p>
        </w:tc>
        <w:tc>
          <w:tcPr>
            <w:tcW w:w="2500" w:type="dxa"/>
            <w:vAlign w:val="center"/>
          </w:tcPr>
          <w:p w:rsidR="00000000" w:rsidRPr="00B35D6C" w:rsidRDefault="0043074F">
            <w:pPr>
              <w:adjustRightInd w:val="0"/>
              <w:snapToGrid w:val="0"/>
              <w:rPr>
                <w:rFonts w:eastAsia="仿宋_GB2312"/>
                <w:kern w:val="0"/>
                <w:sz w:val="30"/>
                <w:szCs w:val="30"/>
              </w:rPr>
            </w:pPr>
            <w:r w:rsidRPr="00B35D6C">
              <w:rPr>
                <w:rFonts w:eastAsia="仿宋_GB2312"/>
                <w:kern w:val="0"/>
                <w:sz w:val="30"/>
                <w:szCs w:val="30"/>
              </w:rPr>
              <w:t>2019</w:t>
            </w:r>
            <w:r w:rsidRPr="00B35D6C">
              <w:rPr>
                <w:rFonts w:eastAsia="仿宋_GB2312"/>
                <w:kern w:val="0"/>
                <w:sz w:val="30"/>
                <w:szCs w:val="30"/>
              </w:rPr>
              <w:t>年第</w:t>
            </w:r>
            <w:r w:rsidRPr="00B35D6C">
              <w:rPr>
                <w:rFonts w:eastAsia="仿宋_GB2312"/>
                <w:kern w:val="0"/>
                <w:sz w:val="30"/>
                <w:szCs w:val="30"/>
              </w:rPr>
              <w:t>26</w:t>
            </w:r>
            <w:r w:rsidRPr="00B35D6C">
              <w:rPr>
                <w:rFonts w:eastAsia="仿宋_GB2312"/>
                <w:kern w:val="0"/>
                <w:sz w:val="30"/>
                <w:szCs w:val="30"/>
              </w:rPr>
              <w:t>号</w:t>
            </w:r>
          </w:p>
        </w:tc>
      </w:tr>
      <w:tr w:rsidR="00000000" w:rsidRPr="00B35D6C" w:rsidTr="00B35D6C">
        <w:trPr>
          <w:jc w:val="center"/>
        </w:trPr>
        <w:tc>
          <w:tcPr>
            <w:tcW w:w="833" w:type="dxa"/>
            <w:vAlign w:val="center"/>
          </w:tcPr>
          <w:p w:rsidR="00000000" w:rsidRPr="00B35D6C" w:rsidRDefault="0043074F">
            <w:pPr>
              <w:adjustRightInd w:val="0"/>
              <w:snapToGrid w:val="0"/>
              <w:jc w:val="center"/>
              <w:rPr>
                <w:rFonts w:eastAsia="仿宋_GB2312"/>
                <w:bCs/>
                <w:kern w:val="0"/>
                <w:sz w:val="30"/>
                <w:szCs w:val="30"/>
              </w:rPr>
            </w:pPr>
            <w:r w:rsidRPr="00B35D6C">
              <w:rPr>
                <w:rFonts w:eastAsia="仿宋_GB2312"/>
                <w:bCs/>
                <w:kern w:val="0"/>
                <w:sz w:val="30"/>
                <w:szCs w:val="30"/>
              </w:rPr>
              <w:t>8</w:t>
            </w:r>
          </w:p>
        </w:tc>
        <w:tc>
          <w:tcPr>
            <w:tcW w:w="6808" w:type="dxa"/>
            <w:vAlign w:val="center"/>
          </w:tcPr>
          <w:p w:rsidR="00000000" w:rsidRPr="00B35D6C" w:rsidRDefault="0043074F">
            <w:pPr>
              <w:adjustRightInd w:val="0"/>
              <w:snapToGrid w:val="0"/>
              <w:rPr>
                <w:rFonts w:eastAsia="仿宋_GB2312"/>
                <w:kern w:val="0"/>
                <w:sz w:val="30"/>
                <w:szCs w:val="30"/>
              </w:rPr>
            </w:pPr>
            <w:r w:rsidRPr="00B35D6C">
              <w:rPr>
                <w:rFonts w:eastAsia="仿宋_GB2312" w:hint="eastAsia"/>
                <w:sz w:val="30"/>
                <w:szCs w:val="30"/>
              </w:rPr>
              <w:t>国家药品监督管理局</w:t>
            </w:r>
            <w:r w:rsidRPr="00B35D6C">
              <w:rPr>
                <w:rFonts w:eastAsia="仿宋_GB2312"/>
                <w:sz w:val="30"/>
                <w:szCs w:val="30"/>
              </w:rPr>
              <w:t>关于公布新修订免于进行临床试验医疗器械目录的通告</w:t>
            </w:r>
          </w:p>
        </w:tc>
        <w:tc>
          <w:tcPr>
            <w:tcW w:w="2500" w:type="dxa"/>
            <w:vAlign w:val="center"/>
          </w:tcPr>
          <w:p w:rsidR="00000000" w:rsidRPr="00B35D6C" w:rsidRDefault="0043074F">
            <w:pPr>
              <w:adjustRightInd w:val="0"/>
              <w:snapToGrid w:val="0"/>
              <w:rPr>
                <w:rFonts w:eastAsia="仿宋_GB2312"/>
                <w:kern w:val="0"/>
                <w:sz w:val="30"/>
                <w:szCs w:val="30"/>
              </w:rPr>
            </w:pPr>
            <w:r w:rsidRPr="00B35D6C">
              <w:rPr>
                <w:rFonts w:eastAsia="仿宋_GB2312"/>
                <w:sz w:val="30"/>
                <w:szCs w:val="30"/>
              </w:rPr>
              <w:t>2018</w:t>
            </w:r>
            <w:r w:rsidRPr="00B35D6C">
              <w:rPr>
                <w:rFonts w:eastAsia="仿宋_GB2312"/>
                <w:sz w:val="30"/>
                <w:szCs w:val="30"/>
              </w:rPr>
              <w:t>年第</w:t>
            </w:r>
            <w:r w:rsidRPr="00B35D6C">
              <w:rPr>
                <w:rFonts w:eastAsia="仿宋_GB2312"/>
                <w:sz w:val="30"/>
                <w:szCs w:val="30"/>
              </w:rPr>
              <w:t>94</w:t>
            </w:r>
            <w:r w:rsidRPr="00B35D6C">
              <w:rPr>
                <w:rFonts w:eastAsia="仿宋_GB2312"/>
                <w:sz w:val="30"/>
                <w:szCs w:val="30"/>
              </w:rPr>
              <w:t>号</w:t>
            </w:r>
          </w:p>
        </w:tc>
      </w:tr>
      <w:tr w:rsidR="00000000" w:rsidRPr="00B35D6C" w:rsidTr="00B35D6C">
        <w:trPr>
          <w:jc w:val="center"/>
        </w:trPr>
        <w:tc>
          <w:tcPr>
            <w:tcW w:w="833" w:type="dxa"/>
            <w:vAlign w:val="center"/>
          </w:tcPr>
          <w:p w:rsidR="00000000" w:rsidRPr="00B35D6C" w:rsidRDefault="0043074F">
            <w:pPr>
              <w:adjustRightInd w:val="0"/>
              <w:snapToGrid w:val="0"/>
              <w:jc w:val="center"/>
              <w:rPr>
                <w:rFonts w:eastAsia="仿宋_GB2312"/>
                <w:bCs/>
                <w:kern w:val="0"/>
                <w:sz w:val="30"/>
                <w:szCs w:val="30"/>
              </w:rPr>
            </w:pPr>
            <w:r w:rsidRPr="00B35D6C">
              <w:rPr>
                <w:rFonts w:eastAsia="仿宋_GB2312"/>
                <w:bCs/>
                <w:kern w:val="0"/>
                <w:sz w:val="30"/>
                <w:szCs w:val="30"/>
              </w:rPr>
              <w:t>9</w:t>
            </w:r>
          </w:p>
        </w:tc>
        <w:tc>
          <w:tcPr>
            <w:tcW w:w="6808" w:type="dxa"/>
            <w:vAlign w:val="center"/>
          </w:tcPr>
          <w:p w:rsidR="00000000" w:rsidRPr="00B35D6C" w:rsidRDefault="0043074F">
            <w:pPr>
              <w:adjustRightInd w:val="0"/>
              <w:snapToGrid w:val="0"/>
              <w:rPr>
                <w:rFonts w:eastAsia="仿宋_GB2312"/>
                <w:kern w:val="0"/>
                <w:sz w:val="30"/>
                <w:szCs w:val="30"/>
              </w:rPr>
            </w:pPr>
            <w:r w:rsidRPr="00B35D6C">
              <w:rPr>
                <w:rFonts w:eastAsia="仿宋_GB2312" w:hint="eastAsia"/>
                <w:sz w:val="30"/>
                <w:szCs w:val="30"/>
              </w:rPr>
              <w:t>国家药监局</w:t>
            </w:r>
            <w:r w:rsidRPr="00B35D6C">
              <w:rPr>
                <w:rFonts w:eastAsia="仿宋_GB2312"/>
                <w:sz w:val="30"/>
                <w:szCs w:val="30"/>
              </w:rPr>
              <w:t>关于公布新增和修订的免于进行临床试验医疗器械目录的通告</w:t>
            </w:r>
          </w:p>
        </w:tc>
        <w:tc>
          <w:tcPr>
            <w:tcW w:w="2500" w:type="dxa"/>
            <w:vAlign w:val="center"/>
          </w:tcPr>
          <w:p w:rsidR="00000000" w:rsidRPr="00B35D6C" w:rsidRDefault="0043074F">
            <w:pPr>
              <w:adjustRightInd w:val="0"/>
              <w:snapToGrid w:val="0"/>
              <w:rPr>
                <w:rFonts w:eastAsia="仿宋_GB2312"/>
                <w:kern w:val="0"/>
                <w:sz w:val="30"/>
                <w:szCs w:val="30"/>
              </w:rPr>
            </w:pPr>
            <w:r w:rsidRPr="00B35D6C">
              <w:rPr>
                <w:rFonts w:eastAsia="仿宋_GB2312"/>
                <w:sz w:val="30"/>
                <w:szCs w:val="30"/>
              </w:rPr>
              <w:t>2019</w:t>
            </w:r>
            <w:r w:rsidRPr="00B35D6C">
              <w:rPr>
                <w:rFonts w:eastAsia="仿宋_GB2312"/>
                <w:sz w:val="30"/>
                <w:szCs w:val="30"/>
              </w:rPr>
              <w:t>年第</w:t>
            </w:r>
            <w:r w:rsidRPr="00B35D6C">
              <w:rPr>
                <w:rFonts w:eastAsia="仿宋_GB2312"/>
                <w:sz w:val="30"/>
                <w:szCs w:val="30"/>
              </w:rPr>
              <w:t>91</w:t>
            </w:r>
            <w:r w:rsidRPr="00B35D6C">
              <w:rPr>
                <w:rFonts w:eastAsia="仿宋_GB2312"/>
                <w:sz w:val="30"/>
                <w:szCs w:val="30"/>
              </w:rPr>
              <w:t>号</w:t>
            </w:r>
          </w:p>
        </w:tc>
      </w:tr>
      <w:tr w:rsidR="00000000" w:rsidRPr="00B35D6C" w:rsidTr="00B35D6C">
        <w:trPr>
          <w:jc w:val="center"/>
        </w:trPr>
        <w:tc>
          <w:tcPr>
            <w:tcW w:w="833" w:type="dxa"/>
            <w:vAlign w:val="center"/>
          </w:tcPr>
          <w:p w:rsidR="00000000" w:rsidRPr="00B35D6C" w:rsidRDefault="0043074F">
            <w:pPr>
              <w:adjustRightInd w:val="0"/>
              <w:snapToGrid w:val="0"/>
              <w:jc w:val="center"/>
              <w:rPr>
                <w:rFonts w:eastAsia="仿宋_GB2312"/>
                <w:bCs/>
                <w:kern w:val="0"/>
                <w:sz w:val="30"/>
                <w:szCs w:val="30"/>
                <w:lang w:val="en"/>
              </w:rPr>
            </w:pPr>
            <w:r w:rsidRPr="00B35D6C">
              <w:rPr>
                <w:rFonts w:eastAsia="仿宋_GB2312"/>
                <w:bCs/>
                <w:kern w:val="0"/>
                <w:sz w:val="30"/>
                <w:szCs w:val="30"/>
                <w:lang w:val="en"/>
              </w:rPr>
              <w:t>10</w:t>
            </w:r>
          </w:p>
        </w:tc>
        <w:tc>
          <w:tcPr>
            <w:tcW w:w="6808" w:type="dxa"/>
            <w:vAlign w:val="center"/>
          </w:tcPr>
          <w:p w:rsidR="00000000" w:rsidRPr="00B35D6C" w:rsidRDefault="0043074F">
            <w:pPr>
              <w:adjustRightInd w:val="0"/>
              <w:snapToGrid w:val="0"/>
              <w:rPr>
                <w:rFonts w:eastAsia="仿宋_GB2312" w:hint="eastAsia"/>
                <w:kern w:val="0"/>
                <w:sz w:val="30"/>
                <w:szCs w:val="30"/>
              </w:rPr>
            </w:pPr>
            <w:r w:rsidRPr="00B35D6C">
              <w:rPr>
                <w:rFonts w:eastAsia="仿宋_GB2312" w:hint="eastAsia"/>
                <w:sz w:val="30"/>
                <w:szCs w:val="30"/>
              </w:rPr>
              <w:t>国家药监局</w:t>
            </w:r>
            <w:r w:rsidRPr="00B35D6C">
              <w:rPr>
                <w:rFonts w:eastAsia="仿宋_GB2312"/>
                <w:sz w:val="30"/>
                <w:szCs w:val="30"/>
              </w:rPr>
              <w:t>关于发布免于进行临床试验医疗器械目录（第二批修订</w:t>
            </w:r>
            <w:r w:rsidRPr="00B35D6C">
              <w:rPr>
                <w:rFonts w:eastAsia="仿宋_GB2312"/>
                <w:sz w:val="30"/>
                <w:szCs w:val="30"/>
              </w:rPr>
              <w:t>）</w:t>
            </w:r>
            <w:r w:rsidRPr="00B35D6C">
              <w:rPr>
                <w:rFonts w:eastAsia="仿宋_GB2312" w:hint="eastAsia"/>
                <w:sz w:val="30"/>
                <w:szCs w:val="30"/>
              </w:rPr>
              <w:t>的通告</w:t>
            </w:r>
          </w:p>
        </w:tc>
        <w:tc>
          <w:tcPr>
            <w:tcW w:w="2500" w:type="dxa"/>
            <w:vAlign w:val="center"/>
          </w:tcPr>
          <w:p w:rsidR="00000000" w:rsidRPr="00B35D6C" w:rsidRDefault="0043074F">
            <w:pPr>
              <w:adjustRightInd w:val="0"/>
              <w:snapToGrid w:val="0"/>
              <w:rPr>
                <w:rFonts w:eastAsia="仿宋_GB2312"/>
                <w:kern w:val="0"/>
                <w:sz w:val="30"/>
                <w:szCs w:val="30"/>
              </w:rPr>
            </w:pPr>
            <w:r w:rsidRPr="00B35D6C">
              <w:rPr>
                <w:rFonts w:eastAsia="仿宋_GB2312"/>
                <w:sz w:val="30"/>
                <w:szCs w:val="30"/>
              </w:rPr>
              <w:t>2021</w:t>
            </w:r>
            <w:r w:rsidRPr="00B35D6C">
              <w:rPr>
                <w:rFonts w:eastAsia="仿宋_GB2312"/>
                <w:sz w:val="30"/>
                <w:szCs w:val="30"/>
              </w:rPr>
              <w:t>年第</w:t>
            </w:r>
            <w:r w:rsidRPr="00B35D6C">
              <w:rPr>
                <w:rFonts w:eastAsia="仿宋_GB2312"/>
                <w:sz w:val="30"/>
                <w:szCs w:val="30"/>
              </w:rPr>
              <w:t>3</w:t>
            </w:r>
            <w:r w:rsidRPr="00B35D6C">
              <w:rPr>
                <w:rFonts w:eastAsia="仿宋_GB2312"/>
                <w:sz w:val="30"/>
                <w:szCs w:val="30"/>
              </w:rPr>
              <w:t>号</w:t>
            </w:r>
          </w:p>
        </w:tc>
      </w:tr>
    </w:tbl>
    <w:p w:rsidR="0043074F" w:rsidRDefault="00344852" w:rsidP="00B35D6C">
      <w:pPr>
        <w:spacing w:line="20" w:lineRule="exact"/>
        <w:rPr>
          <w:rFonts w:eastAsia="方正仿宋简体"/>
          <w:sz w:val="28"/>
          <w:szCs w:val="28"/>
        </w:rPr>
      </w:pPr>
      <w:bookmarkStart w:id="0" w:name="_GoBack"/>
      <w:bookmarkEnd w:id="0"/>
      <w:r>
        <w:rPr>
          <w:rFonts w:eastAsia="方正仿宋简体"/>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00700" cy="0"/>
                <wp:effectExtent l="10160" t="15240" r="8890" b="13335"/>
                <wp:wrapNone/>
                <wp:docPr id="4" name="直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2AD3F" id="直线 3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" strokeweight="1pt"/>
            </w:pict>
          </mc:Fallback>
        </mc:AlternateContent>
      </w:r>
    </w:p>
    <w:sectPr w:rsidR="0043074F">
      <w:footerReference w:type="even" r:id="rId6"/>
      <w:footerReference w:type="default" r:id="rId7"/>
      <w:footerReference w:type="first" r:id="rId8"/>
      <w:pgSz w:w="11906" w:h="16838"/>
      <w:pgMar w:top="1928" w:right="1531" w:bottom="1814" w:left="1531" w:header="851" w:footer="1474"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74F" w:rsidRDefault="0043074F">
      <w:r>
        <w:separator/>
      </w:r>
    </w:p>
  </w:endnote>
  <w:endnote w:type="continuationSeparator" w:id="0">
    <w:p w:rsidR="0043074F" w:rsidRDefault="0043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4852">
    <w:pPr>
      <w:pStyle w:val="a5"/>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800735" cy="384175"/>
              <wp:effectExtent l="1905" t="4445" r="0" b="190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43074F">
                          <w:pPr>
                            <w:pStyle w:val="a5"/>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344852">
                            <w:rPr>
                              <w:rStyle w:val="a7"/>
                              <w:noProof/>
                              <w:sz w:val="28"/>
                              <w:szCs w:val="28"/>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43074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1.85pt;margin-top:0;width:63.05pt;height:30.2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" filled="f" stroked="f">
              <v:textbox style="mso-fit-shape-to-text:t" inset="0,0,0,0">
                <w:txbxContent>
                  <w:p w:rsidR="00000000" w:rsidRDefault="0043074F">
                    <w:pPr>
                      <w:pStyle w:val="a5"/>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344852">
                      <w:rPr>
                        <w:rStyle w:val="a7"/>
                        <w:noProof/>
                        <w:sz w:val="28"/>
                        <w:szCs w:val="28"/>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43074F"/>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4852">
    <w:pPr>
      <w:pStyle w:val="a5"/>
      <w:wordWrap w:val="0"/>
      <w:jc w:val="right"/>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00735" cy="230505"/>
              <wp:effectExtent l="0" t="4445" r="3175" b="317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43074F">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44852" w:rsidRPr="00344852">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1.85pt;margin-top:0;width:63.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" filled="f" stroked="f">
              <v:textbox style="mso-fit-shape-to-text:t" inset="0,0,0,0">
                <w:txbxContent>
                  <w:p w:rsidR="00000000" w:rsidRDefault="0043074F">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44852" w:rsidRPr="00344852">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4852">
    <w:pPr>
      <w:pStyle w:val="a5"/>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0" t="4445" r="3175" b="317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B35D6C" w:rsidRDefault="0043074F">
                          <w:pPr>
                            <w:pStyle w:val="a5"/>
                            <w:rPr>
                              <w:rFonts w:hint="eastAsia"/>
                              <w:sz w:val="28"/>
                              <w:szCs w:val="28"/>
                            </w:rPr>
                          </w:pPr>
                          <w:r w:rsidRPr="00B35D6C">
                            <w:rPr>
                              <w:rFonts w:hint="eastAsia"/>
                              <w:color w:val="FFFFFF"/>
                              <w:sz w:val="28"/>
                              <w:szCs w:val="28"/>
                            </w:rPr>
                            <w:t>—</w:t>
                          </w:r>
                          <w:r w:rsidRPr="00B35D6C">
                            <w:rPr>
                              <w:rFonts w:hint="eastAsia"/>
                              <w:sz w:val="28"/>
                              <w:szCs w:val="28"/>
                            </w:rPr>
                            <w:t>—</w:t>
                          </w:r>
                          <w:r w:rsidRPr="00B35D6C">
                            <w:rPr>
                              <w:rFonts w:hint="eastAsia"/>
                              <w:sz w:val="28"/>
                              <w:szCs w:val="28"/>
                            </w:rPr>
                            <w:t xml:space="preserve"> </w:t>
                          </w:r>
                          <w:r w:rsidRPr="00B35D6C">
                            <w:rPr>
                              <w:sz w:val="28"/>
                              <w:szCs w:val="28"/>
                            </w:rPr>
                            <w:fldChar w:fldCharType="begin"/>
                          </w:r>
                          <w:r w:rsidRPr="00B35D6C">
                            <w:rPr>
                              <w:sz w:val="28"/>
                              <w:szCs w:val="28"/>
                            </w:rPr>
                            <w:instrText xml:space="preserve"> PAGE  \* MERGEFORMAT </w:instrText>
                          </w:r>
                          <w:r w:rsidRPr="00B35D6C">
                            <w:rPr>
                              <w:sz w:val="28"/>
                              <w:szCs w:val="28"/>
                            </w:rPr>
                            <w:fldChar w:fldCharType="separate"/>
                          </w:r>
                          <w:r w:rsidR="00344852">
                            <w:rPr>
                              <w:noProof/>
                              <w:sz w:val="28"/>
                              <w:szCs w:val="28"/>
                            </w:rPr>
                            <w:t>1</w:t>
                          </w:r>
                          <w:r w:rsidRPr="00B35D6C">
                            <w:rPr>
                              <w:sz w:val="28"/>
                              <w:szCs w:val="28"/>
                            </w:rPr>
                            <w:fldChar w:fldCharType="end"/>
                          </w:r>
                          <w:r w:rsidRPr="00B35D6C">
                            <w:rPr>
                              <w:rFonts w:hint="eastAsia"/>
                              <w:sz w:val="28"/>
                              <w:szCs w:val="28"/>
                            </w:rPr>
                            <w:t xml:space="preserve"> </w:t>
                          </w:r>
                          <w:r w:rsidRPr="00B35D6C">
                            <w:rPr>
                              <w:rFonts w:hint="eastAsia"/>
                              <w:sz w:val="28"/>
                              <w:szCs w:val="28"/>
                            </w:rPr>
                            <w:t>—</w:t>
                          </w:r>
                          <w:r w:rsidRPr="00B35D6C">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G3d&#10;7MXCAgAAuQUAAA4AAAAAAAAAAAAAAAAALgIAAGRycy9lMm9Eb2MueG1sUEsBAi0AFAAGAAgAAAAh&#10;AJLaq4HZAAAABAEAAA8AAAAAAAAAAAAAAAAAHAUAAGRycy9kb3ducmV2LnhtbFBLBQYAAAAABAAE&#10;APMAAAAiBgAAAAA=&#10;" filled="f" stroked="f">
              <v:textbox style="mso-fit-shape-to-text:t" inset="0,0,0,0">
                <w:txbxContent>
                  <w:p w:rsidR="00000000" w:rsidRPr="00B35D6C" w:rsidRDefault="0043074F">
                    <w:pPr>
                      <w:pStyle w:val="a5"/>
                      <w:rPr>
                        <w:rFonts w:hint="eastAsia"/>
                        <w:sz w:val="28"/>
                        <w:szCs w:val="28"/>
                      </w:rPr>
                    </w:pPr>
                    <w:r w:rsidRPr="00B35D6C">
                      <w:rPr>
                        <w:rFonts w:hint="eastAsia"/>
                        <w:color w:val="FFFFFF"/>
                        <w:sz w:val="28"/>
                        <w:szCs w:val="28"/>
                      </w:rPr>
                      <w:t>—</w:t>
                    </w:r>
                    <w:r w:rsidRPr="00B35D6C">
                      <w:rPr>
                        <w:rFonts w:hint="eastAsia"/>
                        <w:sz w:val="28"/>
                        <w:szCs w:val="28"/>
                      </w:rPr>
                      <w:t>—</w:t>
                    </w:r>
                    <w:r w:rsidRPr="00B35D6C">
                      <w:rPr>
                        <w:rFonts w:hint="eastAsia"/>
                        <w:sz w:val="28"/>
                        <w:szCs w:val="28"/>
                      </w:rPr>
                      <w:t xml:space="preserve"> </w:t>
                    </w:r>
                    <w:r w:rsidRPr="00B35D6C">
                      <w:rPr>
                        <w:sz w:val="28"/>
                        <w:szCs w:val="28"/>
                      </w:rPr>
                      <w:fldChar w:fldCharType="begin"/>
                    </w:r>
                    <w:r w:rsidRPr="00B35D6C">
                      <w:rPr>
                        <w:sz w:val="28"/>
                        <w:szCs w:val="28"/>
                      </w:rPr>
                      <w:instrText xml:space="preserve"> PAGE  \* MERGEFORMAT </w:instrText>
                    </w:r>
                    <w:r w:rsidRPr="00B35D6C">
                      <w:rPr>
                        <w:sz w:val="28"/>
                        <w:szCs w:val="28"/>
                      </w:rPr>
                      <w:fldChar w:fldCharType="separate"/>
                    </w:r>
                    <w:r w:rsidR="00344852">
                      <w:rPr>
                        <w:noProof/>
                        <w:sz w:val="28"/>
                        <w:szCs w:val="28"/>
                      </w:rPr>
                      <w:t>1</w:t>
                    </w:r>
                    <w:r w:rsidRPr="00B35D6C">
                      <w:rPr>
                        <w:sz w:val="28"/>
                        <w:szCs w:val="28"/>
                      </w:rPr>
                      <w:fldChar w:fldCharType="end"/>
                    </w:r>
                    <w:r w:rsidRPr="00B35D6C">
                      <w:rPr>
                        <w:rFonts w:hint="eastAsia"/>
                        <w:sz w:val="28"/>
                        <w:szCs w:val="28"/>
                      </w:rPr>
                      <w:t xml:space="preserve"> </w:t>
                    </w:r>
                    <w:r w:rsidRPr="00B35D6C">
                      <w:rPr>
                        <w:rFonts w:hint="eastAsia"/>
                        <w:sz w:val="28"/>
                        <w:szCs w:val="28"/>
                      </w:rPr>
                      <w:t>—</w:t>
                    </w:r>
                    <w:r w:rsidRPr="00B35D6C">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74F" w:rsidRDefault="0043074F">
      <w:r>
        <w:separator/>
      </w:r>
    </w:p>
  </w:footnote>
  <w:footnote w:type="continuationSeparator" w:id="0">
    <w:p w:rsidR="0043074F" w:rsidRDefault="00430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44852"/>
    <w:rsid w:val="0035031B"/>
    <w:rsid w:val="00351116"/>
    <w:rsid w:val="00352FFE"/>
    <w:rsid w:val="0036326B"/>
    <w:rsid w:val="00383F83"/>
    <w:rsid w:val="003B452F"/>
    <w:rsid w:val="003C2FA0"/>
    <w:rsid w:val="003C4A36"/>
    <w:rsid w:val="003D08E2"/>
    <w:rsid w:val="003E7CB8"/>
    <w:rsid w:val="00405AE4"/>
    <w:rsid w:val="004218DC"/>
    <w:rsid w:val="0043074F"/>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1090C"/>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35D6C"/>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12681CD2"/>
    <w:rsid w:val="1616507C"/>
    <w:rsid w:val="17F91053"/>
    <w:rsid w:val="2FCF85DC"/>
    <w:rsid w:val="2FE73BD9"/>
    <w:rsid w:val="33FCFA46"/>
    <w:rsid w:val="3DE9768D"/>
    <w:rsid w:val="3E57AC5A"/>
    <w:rsid w:val="45386969"/>
    <w:rsid w:val="45492E01"/>
    <w:rsid w:val="466F7F34"/>
    <w:rsid w:val="5F8C32F3"/>
    <w:rsid w:val="63FD5F79"/>
    <w:rsid w:val="67BB9BE5"/>
    <w:rsid w:val="6DB9C315"/>
    <w:rsid w:val="70F7E7F0"/>
    <w:rsid w:val="729F3520"/>
    <w:rsid w:val="7373A5F3"/>
    <w:rsid w:val="73DD99F7"/>
    <w:rsid w:val="758F27DE"/>
    <w:rsid w:val="75FD49D1"/>
    <w:rsid w:val="7DE35306"/>
    <w:rsid w:val="7DFAC954"/>
    <w:rsid w:val="7ECD8369"/>
    <w:rsid w:val="7EE5DB90"/>
    <w:rsid w:val="7F7DDE3A"/>
    <w:rsid w:val="7FAFDEA6"/>
    <w:rsid w:val="7FB9C947"/>
    <w:rsid w:val="7FD5D463"/>
    <w:rsid w:val="7FEF1B82"/>
    <w:rsid w:val="7FFDEFDB"/>
    <w:rsid w:val="A0EEC09F"/>
    <w:rsid w:val="B2B2D258"/>
    <w:rsid w:val="BDC12AD9"/>
    <w:rsid w:val="BE95CFE5"/>
    <w:rsid w:val="BFC5B63B"/>
    <w:rsid w:val="BFFED346"/>
    <w:rsid w:val="BFFF5154"/>
    <w:rsid w:val="DFFD2CBE"/>
    <w:rsid w:val="EBFEE2CC"/>
    <w:rsid w:val="EEF73225"/>
    <w:rsid w:val="EF7D947B"/>
    <w:rsid w:val="F3174B3E"/>
    <w:rsid w:val="F6E788FA"/>
    <w:rsid w:val="FABE81B6"/>
    <w:rsid w:val="FAEE3C9B"/>
    <w:rsid w:val="FAFF84B8"/>
    <w:rsid w:val="FBBD252D"/>
    <w:rsid w:val="FBFF5B7D"/>
    <w:rsid w:val="FCDD94AE"/>
    <w:rsid w:val="FDF5214F"/>
    <w:rsid w:val="FF97D16C"/>
    <w:rsid w:val="FF9FDA6A"/>
    <w:rsid w:val="FFD5CC35"/>
    <w:rsid w:val="FFDBD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EF438F2-8E6E-49BC-9FD9-487E8E8D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Xtzj.Com</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2021-09-29T14:56:00Z</cp:lastPrinted>
  <dcterms:created xsi:type="dcterms:W3CDTF">2021-09-29T09:15:00Z</dcterms:created>
  <dcterms:modified xsi:type="dcterms:W3CDTF">2021-09-29T09:15:00Z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